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5C" w:rsidRPr="002A421B" w:rsidRDefault="002A421B" w:rsidP="00864B58">
      <w:pPr>
        <w:spacing w:after="0" w:line="240" w:lineRule="auto"/>
        <w:rPr>
          <w:rFonts w:ascii="Times New Roman" w:hAnsi="Times New Roman" w:cs="Times New Roman"/>
          <w:sz w:val="28"/>
          <w:szCs w:val="28"/>
        </w:rPr>
      </w:pPr>
      <w:r w:rsidRPr="002A421B">
        <w:rPr>
          <w:rFonts w:ascii="Times New Roman" w:hAnsi="Times New Roman" w:cs="Times New Roman"/>
          <w:sz w:val="28"/>
          <w:szCs w:val="28"/>
        </w:rPr>
        <w:t>Hans Wocken</w:t>
      </w:r>
    </w:p>
    <w:p w:rsidR="002A421B" w:rsidRDefault="00937020" w:rsidP="00864B58">
      <w:pPr>
        <w:spacing w:after="0" w:line="240" w:lineRule="auto"/>
        <w:rPr>
          <w:rFonts w:ascii="Times New Roman" w:hAnsi="Times New Roman" w:cs="Times New Roman"/>
          <w:sz w:val="28"/>
          <w:szCs w:val="28"/>
        </w:rPr>
      </w:pPr>
      <w:r>
        <w:rPr>
          <w:rFonts w:ascii="Times New Roman" w:hAnsi="Times New Roman" w:cs="Times New Roman"/>
          <w:b/>
          <w:sz w:val="28"/>
          <w:szCs w:val="28"/>
        </w:rPr>
        <w:t>Inklusion im Nebel.</w:t>
      </w:r>
      <w:r w:rsidR="00864B58">
        <w:rPr>
          <w:rFonts w:ascii="Times New Roman" w:hAnsi="Times New Roman" w:cs="Times New Roman"/>
          <w:b/>
          <w:sz w:val="28"/>
          <w:szCs w:val="28"/>
        </w:rPr>
        <w:br/>
      </w:r>
      <w:r w:rsidR="00A03A5E">
        <w:rPr>
          <w:rFonts w:ascii="Times New Roman" w:hAnsi="Times New Roman" w:cs="Times New Roman"/>
          <w:sz w:val="28"/>
          <w:szCs w:val="28"/>
        </w:rPr>
        <w:t>Kritik des Konzepts „Vielfalt schulischer Angebote“ in einer „inklusiven Bildungslandschaft“</w:t>
      </w:r>
      <w:r w:rsidR="00B465EF">
        <w:rPr>
          <w:rFonts w:ascii="Times New Roman" w:hAnsi="Times New Roman" w:cs="Times New Roman"/>
          <w:sz w:val="28"/>
          <w:szCs w:val="28"/>
        </w:rPr>
        <w:br/>
      </w:r>
    </w:p>
    <w:p w:rsidR="0061535C" w:rsidRDefault="00E72A58">
      <w:pPr>
        <w:pStyle w:val="Verzeichnis1"/>
        <w:tabs>
          <w:tab w:val="right" w:leader="dot" w:pos="9062"/>
        </w:tabs>
        <w:rPr>
          <w:noProof/>
          <w:sz w:val="22"/>
          <w:lang w:eastAsia="de-DE"/>
        </w:rPr>
      </w:pPr>
      <w:r>
        <w:rPr>
          <w:rFonts w:ascii="Times New Roman" w:hAnsi="Times New Roman" w:cs="Times New Roman"/>
          <w:szCs w:val="28"/>
        </w:rPr>
        <w:fldChar w:fldCharType="begin"/>
      </w:r>
      <w:r>
        <w:rPr>
          <w:rFonts w:ascii="Times New Roman" w:hAnsi="Times New Roman" w:cs="Times New Roman"/>
          <w:szCs w:val="28"/>
        </w:rPr>
        <w:instrText xml:space="preserve"> TOC \o "1-2" \h \z \u </w:instrText>
      </w:r>
      <w:r>
        <w:rPr>
          <w:rFonts w:ascii="Times New Roman" w:hAnsi="Times New Roman" w:cs="Times New Roman"/>
          <w:szCs w:val="28"/>
        </w:rPr>
        <w:fldChar w:fldCharType="separate"/>
      </w:r>
      <w:hyperlink w:anchor="_Toc398192810" w:history="1">
        <w:r w:rsidR="0061535C" w:rsidRPr="00E565B6">
          <w:rPr>
            <w:rStyle w:val="Hyperlink"/>
            <w:noProof/>
          </w:rPr>
          <w:t>1. Einleitung</w:t>
        </w:r>
        <w:r w:rsidR="0061535C">
          <w:rPr>
            <w:noProof/>
            <w:webHidden/>
          </w:rPr>
          <w:tab/>
        </w:r>
        <w:r w:rsidR="0061535C">
          <w:rPr>
            <w:noProof/>
            <w:webHidden/>
          </w:rPr>
          <w:fldChar w:fldCharType="begin"/>
        </w:r>
        <w:r w:rsidR="0061535C">
          <w:rPr>
            <w:noProof/>
            <w:webHidden/>
          </w:rPr>
          <w:instrText xml:space="preserve"> PAGEREF _Toc398192810 \h </w:instrText>
        </w:r>
        <w:r w:rsidR="0061535C">
          <w:rPr>
            <w:noProof/>
            <w:webHidden/>
          </w:rPr>
        </w:r>
        <w:r w:rsidR="0061535C">
          <w:rPr>
            <w:noProof/>
            <w:webHidden/>
          </w:rPr>
          <w:fldChar w:fldCharType="separate"/>
        </w:r>
        <w:r w:rsidR="00B25E74">
          <w:rPr>
            <w:noProof/>
            <w:webHidden/>
          </w:rPr>
          <w:t>1</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1" w:history="1">
        <w:r w:rsidR="0061535C" w:rsidRPr="00E565B6">
          <w:rPr>
            <w:rStyle w:val="Hyperlink"/>
            <w:noProof/>
          </w:rPr>
          <w:t>2. Die Vernebelung der Systemfrage</w:t>
        </w:r>
        <w:r w:rsidR="0061535C">
          <w:rPr>
            <w:noProof/>
            <w:webHidden/>
          </w:rPr>
          <w:tab/>
        </w:r>
        <w:r w:rsidR="0061535C">
          <w:rPr>
            <w:noProof/>
            <w:webHidden/>
          </w:rPr>
          <w:fldChar w:fldCharType="begin"/>
        </w:r>
        <w:r w:rsidR="0061535C">
          <w:rPr>
            <w:noProof/>
            <w:webHidden/>
          </w:rPr>
          <w:instrText xml:space="preserve"> PAGEREF _Toc398192811 \h </w:instrText>
        </w:r>
        <w:r w:rsidR="0061535C">
          <w:rPr>
            <w:noProof/>
            <w:webHidden/>
          </w:rPr>
        </w:r>
        <w:r w:rsidR="0061535C">
          <w:rPr>
            <w:noProof/>
            <w:webHidden/>
          </w:rPr>
          <w:fldChar w:fldCharType="separate"/>
        </w:r>
        <w:r w:rsidR="00B25E74">
          <w:rPr>
            <w:noProof/>
            <w:webHidden/>
          </w:rPr>
          <w:t>2</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2" w:history="1">
        <w:r w:rsidR="0061535C" w:rsidRPr="00E565B6">
          <w:rPr>
            <w:rStyle w:val="Hyperlink"/>
            <w:noProof/>
          </w:rPr>
          <w:t>3. Die Vergesslichkeit der Konsequenzen</w:t>
        </w:r>
        <w:r w:rsidR="0061535C">
          <w:rPr>
            <w:noProof/>
            <w:webHidden/>
          </w:rPr>
          <w:tab/>
        </w:r>
        <w:r w:rsidR="0061535C">
          <w:rPr>
            <w:noProof/>
            <w:webHidden/>
          </w:rPr>
          <w:fldChar w:fldCharType="begin"/>
        </w:r>
        <w:r w:rsidR="0061535C">
          <w:rPr>
            <w:noProof/>
            <w:webHidden/>
          </w:rPr>
          <w:instrText xml:space="preserve"> PAGEREF _Toc398192812 \h </w:instrText>
        </w:r>
        <w:r w:rsidR="0061535C">
          <w:rPr>
            <w:noProof/>
            <w:webHidden/>
          </w:rPr>
        </w:r>
        <w:r w:rsidR="0061535C">
          <w:rPr>
            <w:noProof/>
            <w:webHidden/>
          </w:rPr>
          <w:fldChar w:fldCharType="separate"/>
        </w:r>
        <w:r w:rsidR="00B25E74">
          <w:rPr>
            <w:noProof/>
            <w:webHidden/>
          </w:rPr>
          <w:t>12</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3" w:history="1">
        <w:r w:rsidR="0061535C" w:rsidRPr="00E565B6">
          <w:rPr>
            <w:rStyle w:val="Hyperlink"/>
            <w:noProof/>
          </w:rPr>
          <w:t>3.1 Inklusion als Integration?</w:t>
        </w:r>
        <w:r w:rsidR="0061535C">
          <w:rPr>
            <w:noProof/>
            <w:webHidden/>
          </w:rPr>
          <w:tab/>
        </w:r>
        <w:r w:rsidR="0061535C">
          <w:rPr>
            <w:noProof/>
            <w:webHidden/>
          </w:rPr>
          <w:fldChar w:fldCharType="begin"/>
        </w:r>
        <w:r w:rsidR="0061535C">
          <w:rPr>
            <w:noProof/>
            <w:webHidden/>
          </w:rPr>
          <w:instrText xml:space="preserve"> PAGEREF _Toc398192813 \h </w:instrText>
        </w:r>
        <w:r w:rsidR="0061535C">
          <w:rPr>
            <w:noProof/>
            <w:webHidden/>
          </w:rPr>
        </w:r>
        <w:r w:rsidR="0061535C">
          <w:rPr>
            <w:noProof/>
            <w:webHidden/>
          </w:rPr>
          <w:fldChar w:fldCharType="separate"/>
        </w:r>
        <w:r w:rsidR="00B25E74">
          <w:rPr>
            <w:noProof/>
            <w:webHidden/>
          </w:rPr>
          <w:t>13</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4" w:history="1">
        <w:r w:rsidR="0061535C" w:rsidRPr="00E565B6">
          <w:rPr>
            <w:rStyle w:val="Hyperlink"/>
            <w:noProof/>
          </w:rPr>
          <w:t>3.2 Inklusion von Anfang an?</w:t>
        </w:r>
        <w:r w:rsidR="0061535C">
          <w:rPr>
            <w:noProof/>
            <w:webHidden/>
          </w:rPr>
          <w:tab/>
        </w:r>
        <w:r w:rsidR="0061535C">
          <w:rPr>
            <w:noProof/>
            <w:webHidden/>
          </w:rPr>
          <w:fldChar w:fldCharType="begin"/>
        </w:r>
        <w:r w:rsidR="0061535C">
          <w:rPr>
            <w:noProof/>
            <w:webHidden/>
          </w:rPr>
          <w:instrText xml:space="preserve"> PAGEREF _Toc398192814 \h </w:instrText>
        </w:r>
        <w:r w:rsidR="0061535C">
          <w:rPr>
            <w:noProof/>
            <w:webHidden/>
          </w:rPr>
        </w:r>
        <w:r w:rsidR="0061535C">
          <w:rPr>
            <w:noProof/>
            <w:webHidden/>
          </w:rPr>
          <w:fldChar w:fldCharType="separate"/>
        </w:r>
        <w:r w:rsidR="00B25E74">
          <w:rPr>
            <w:noProof/>
            <w:webHidden/>
          </w:rPr>
          <w:t>15</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5" w:history="1">
        <w:r w:rsidR="0061535C" w:rsidRPr="00E565B6">
          <w:rPr>
            <w:rStyle w:val="Hyperlink"/>
            <w:noProof/>
          </w:rPr>
          <w:t>3.3 Inklusion ohne Kategorisierung?</w:t>
        </w:r>
        <w:r w:rsidR="0061535C">
          <w:rPr>
            <w:noProof/>
            <w:webHidden/>
          </w:rPr>
          <w:tab/>
        </w:r>
        <w:r w:rsidR="0061535C">
          <w:rPr>
            <w:noProof/>
            <w:webHidden/>
          </w:rPr>
          <w:fldChar w:fldCharType="begin"/>
        </w:r>
        <w:r w:rsidR="0061535C">
          <w:rPr>
            <w:noProof/>
            <w:webHidden/>
          </w:rPr>
          <w:instrText xml:space="preserve"> PAGEREF _Toc398192815 \h </w:instrText>
        </w:r>
        <w:r w:rsidR="0061535C">
          <w:rPr>
            <w:noProof/>
            <w:webHidden/>
          </w:rPr>
        </w:r>
        <w:r w:rsidR="0061535C">
          <w:rPr>
            <w:noProof/>
            <w:webHidden/>
          </w:rPr>
          <w:fldChar w:fldCharType="separate"/>
        </w:r>
        <w:r w:rsidR="00B25E74">
          <w:rPr>
            <w:noProof/>
            <w:webHidden/>
          </w:rPr>
          <w:t>18</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6" w:history="1">
        <w:r w:rsidR="0061535C" w:rsidRPr="00E565B6">
          <w:rPr>
            <w:rStyle w:val="Hyperlink"/>
            <w:noProof/>
          </w:rPr>
          <w:t>4. Die Vergötterung der „Vielfalt der Lernorte“</w:t>
        </w:r>
        <w:r w:rsidR="0061535C">
          <w:rPr>
            <w:noProof/>
            <w:webHidden/>
          </w:rPr>
          <w:tab/>
        </w:r>
        <w:r w:rsidR="0061535C">
          <w:rPr>
            <w:noProof/>
            <w:webHidden/>
          </w:rPr>
          <w:fldChar w:fldCharType="begin"/>
        </w:r>
        <w:r w:rsidR="0061535C">
          <w:rPr>
            <w:noProof/>
            <w:webHidden/>
          </w:rPr>
          <w:instrText xml:space="preserve"> PAGEREF _Toc398192816 \h </w:instrText>
        </w:r>
        <w:r w:rsidR="0061535C">
          <w:rPr>
            <w:noProof/>
            <w:webHidden/>
          </w:rPr>
        </w:r>
        <w:r w:rsidR="0061535C">
          <w:rPr>
            <w:noProof/>
            <w:webHidden/>
          </w:rPr>
          <w:fldChar w:fldCharType="separate"/>
        </w:r>
        <w:r w:rsidR="00B25E74">
          <w:rPr>
            <w:noProof/>
            <w:webHidden/>
          </w:rPr>
          <w:t>21</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7" w:history="1">
        <w:r w:rsidR="0061535C" w:rsidRPr="00E565B6">
          <w:rPr>
            <w:rStyle w:val="Hyperlink"/>
            <w:noProof/>
          </w:rPr>
          <w:t>4.1 Reglementierung statt Akzeptanz von Vielfalt</w:t>
        </w:r>
        <w:r w:rsidR="0061535C">
          <w:rPr>
            <w:noProof/>
            <w:webHidden/>
          </w:rPr>
          <w:tab/>
        </w:r>
        <w:r w:rsidR="0061535C">
          <w:rPr>
            <w:noProof/>
            <w:webHidden/>
          </w:rPr>
          <w:fldChar w:fldCharType="begin"/>
        </w:r>
        <w:r w:rsidR="0061535C">
          <w:rPr>
            <w:noProof/>
            <w:webHidden/>
          </w:rPr>
          <w:instrText xml:space="preserve"> PAGEREF _Toc398192817 \h </w:instrText>
        </w:r>
        <w:r w:rsidR="0061535C">
          <w:rPr>
            <w:noProof/>
            <w:webHidden/>
          </w:rPr>
        </w:r>
        <w:r w:rsidR="0061535C">
          <w:rPr>
            <w:noProof/>
            <w:webHidden/>
          </w:rPr>
          <w:fldChar w:fldCharType="separate"/>
        </w:r>
        <w:r w:rsidR="00B25E74">
          <w:rPr>
            <w:noProof/>
            <w:webHidden/>
          </w:rPr>
          <w:t>22</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8" w:history="1">
        <w:r w:rsidR="0061535C" w:rsidRPr="00E565B6">
          <w:rPr>
            <w:rStyle w:val="Hyperlink"/>
            <w:noProof/>
          </w:rPr>
          <w:t>4.2 Inklusionstourismus statt Sprengelschule</w:t>
        </w:r>
        <w:r w:rsidR="0061535C">
          <w:rPr>
            <w:noProof/>
            <w:webHidden/>
          </w:rPr>
          <w:tab/>
        </w:r>
        <w:r w:rsidR="0061535C">
          <w:rPr>
            <w:noProof/>
            <w:webHidden/>
          </w:rPr>
          <w:fldChar w:fldCharType="begin"/>
        </w:r>
        <w:r w:rsidR="0061535C">
          <w:rPr>
            <w:noProof/>
            <w:webHidden/>
          </w:rPr>
          <w:instrText xml:space="preserve"> PAGEREF _Toc398192818 \h </w:instrText>
        </w:r>
        <w:r w:rsidR="0061535C">
          <w:rPr>
            <w:noProof/>
            <w:webHidden/>
          </w:rPr>
        </w:r>
        <w:r w:rsidR="0061535C">
          <w:rPr>
            <w:noProof/>
            <w:webHidden/>
          </w:rPr>
          <w:fldChar w:fldCharType="separate"/>
        </w:r>
        <w:r w:rsidR="00B25E74">
          <w:rPr>
            <w:noProof/>
            <w:webHidden/>
          </w:rPr>
          <w:t>25</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19" w:history="1">
        <w:r w:rsidR="0061535C" w:rsidRPr="00E565B6">
          <w:rPr>
            <w:rStyle w:val="Hyperlink"/>
            <w:noProof/>
          </w:rPr>
          <w:t>4.3 Exzellenzschulen statt Regelinklusion</w:t>
        </w:r>
        <w:r w:rsidR="0061535C">
          <w:rPr>
            <w:noProof/>
            <w:webHidden/>
          </w:rPr>
          <w:tab/>
        </w:r>
        <w:r w:rsidR="0061535C">
          <w:rPr>
            <w:noProof/>
            <w:webHidden/>
          </w:rPr>
          <w:fldChar w:fldCharType="begin"/>
        </w:r>
        <w:r w:rsidR="0061535C">
          <w:rPr>
            <w:noProof/>
            <w:webHidden/>
          </w:rPr>
          <w:instrText xml:space="preserve"> PAGEREF _Toc398192819 \h </w:instrText>
        </w:r>
        <w:r w:rsidR="0061535C">
          <w:rPr>
            <w:noProof/>
            <w:webHidden/>
          </w:rPr>
        </w:r>
        <w:r w:rsidR="0061535C">
          <w:rPr>
            <w:noProof/>
            <w:webHidden/>
          </w:rPr>
          <w:fldChar w:fldCharType="separate"/>
        </w:r>
        <w:r w:rsidR="00B25E74">
          <w:rPr>
            <w:noProof/>
            <w:webHidden/>
          </w:rPr>
          <w:t>27</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20" w:history="1">
        <w:r w:rsidR="0061535C" w:rsidRPr="00E565B6">
          <w:rPr>
            <w:rStyle w:val="Hyperlink"/>
            <w:noProof/>
          </w:rPr>
          <w:t>4.4 Fortentwicklung statt Rückbau von Förderschulen</w:t>
        </w:r>
        <w:r w:rsidR="0061535C">
          <w:rPr>
            <w:noProof/>
            <w:webHidden/>
          </w:rPr>
          <w:tab/>
        </w:r>
        <w:r w:rsidR="0061535C">
          <w:rPr>
            <w:noProof/>
            <w:webHidden/>
          </w:rPr>
          <w:fldChar w:fldCharType="begin"/>
        </w:r>
        <w:r w:rsidR="0061535C">
          <w:rPr>
            <w:noProof/>
            <w:webHidden/>
          </w:rPr>
          <w:instrText xml:space="preserve"> PAGEREF _Toc398192820 \h </w:instrText>
        </w:r>
        <w:r w:rsidR="0061535C">
          <w:rPr>
            <w:noProof/>
            <w:webHidden/>
          </w:rPr>
        </w:r>
        <w:r w:rsidR="0061535C">
          <w:rPr>
            <w:noProof/>
            <w:webHidden/>
          </w:rPr>
          <w:fldChar w:fldCharType="separate"/>
        </w:r>
        <w:r w:rsidR="00B25E74">
          <w:rPr>
            <w:noProof/>
            <w:webHidden/>
          </w:rPr>
          <w:t>30</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21" w:history="1">
        <w:r w:rsidR="0061535C" w:rsidRPr="00E565B6">
          <w:rPr>
            <w:rStyle w:val="Hyperlink"/>
            <w:noProof/>
          </w:rPr>
          <w:t>4.5 Exkurs: Feldzug gegen die „Einheitsschule“</w:t>
        </w:r>
        <w:r w:rsidR="0061535C">
          <w:rPr>
            <w:noProof/>
            <w:webHidden/>
          </w:rPr>
          <w:tab/>
        </w:r>
        <w:r w:rsidR="0061535C">
          <w:rPr>
            <w:noProof/>
            <w:webHidden/>
          </w:rPr>
          <w:fldChar w:fldCharType="begin"/>
        </w:r>
        <w:r w:rsidR="0061535C">
          <w:rPr>
            <w:noProof/>
            <w:webHidden/>
          </w:rPr>
          <w:instrText xml:space="preserve"> PAGEREF _Toc398192821 \h </w:instrText>
        </w:r>
        <w:r w:rsidR="0061535C">
          <w:rPr>
            <w:noProof/>
            <w:webHidden/>
          </w:rPr>
        </w:r>
        <w:r w:rsidR="0061535C">
          <w:rPr>
            <w:noProof/>
            <w:webHidden/>
          </w:rPr>
          <w:fldChar w:fldCharType="separate"/>
        </w:r>
        <w:r w:rsidR="00B25E74">
          <w:rPr>
            <w:noProof/>
            <w:webHidden/>
          </w:rPr>
          <w:t>33</w:t>
        </w:r>
        <w:r w:rsidR="0061535C">
          <w:rPr>
            <w:noProof/>
            <w:webHidden/>
          </w:rPr>
          <w:fldChar w:fldCharType="end"/>
        </w:r>
      </w:hyperlink>
    </w:p>
    <w:p w:rsidR="0061535C" w:rsidRDefault="00DC41A9">
      <w:pPr>
        <w:pStyle w:val="Verzeichnis1"/>
        <w:tabs>
          <w:tab w:val="right" w:leader="dot" w:pos="9062"/>
        </w:tabs>
        <w:rPr>
          <w:noProof/>
          <w:sz w:val="22"/>
          <w:lang w:eastAsia="de-DE"/>
        </w:rPr>
      </w:pPr>
      <w:hyperlink w:anchor="_Toc398192822" w:history="1">
        <w:r w:rsidR="0061535C" w:rsidRPr="00E565B6">
          <w:rPr>
            <w:rStyle w:val="Hyperlink"/>
            <w:noProof/>
          </w:rPr>
          <w:t>5. Die falsche Alternative: Bildung oder Inklusion</w:t>
        </w:r>
        <w:r w:rsidR="0061535C">
          <w:rPr>
            <w:noProof/>
            <w:webHidden/>
          </w:rPr>
          <w:tab/>
        </w:r>
        <w:r w:rsidR="0061535C">
          <w:rPr>
            <w:noProof/>
            <w:webHidden/>
          </w:rPr>
          <w:fldChar w:fldCharType="begin"/>
        </w:r>
        <w:r w:rsidR="0061535C">
          <w:rPr>
            <w:noProof/>
            <w:webHidden/>
          </w:rPr>
          <w:instrText xml:space="preserve"> PAGEREF _Toc398192822 \h </w:instrText>
        </w:r>
        <w:r w:rsidR="0061535C">
          <w:rPr>
            <w:noProof/>
            <w:webHidden/>
          </w:rPr>
        </w:r>
        <w:r w:rsidR="0061535C">
          <w:rPr>
            <w:noProof/>
            <w:webHidden/>
          </w:rPr>
          <w:fldChar w:fldCharType="separate"/>
        </w:r>
        <w:r w:rsidR="00B25E74">
          <w:rPr>
            <w:noProof/>
            <w:webHidden/>
          </w:rPr>
          <w:t>34</w:t>
        </w:r>
        <w:r w:rsidR="0061535C">
          <w:rPr>
            <w:noProof/>
            <w:webHidden/>
          </w:rPr>
          <w:fldChar w:fldCharType="end"/>
        </w:r>
      </w:hyperlink>
    </w:p>
    <w:p w:rsidR="00864B58" w:rsidRPr="00B465EF" w:rsidRDefault="00E72A58" w:rsidP="0061535C">
      <w:pPr>
        <w:pStyle w:val="berschrift1"/>
        <w:rPr>
          <w:rFonts w:ascii="Times New Roman" w:hAnsi="Times New Roman" w:cs="Times New Roman"/>
        </w:rPr>
      </w:pPr>
      <w:r>
        <w:rPr>
          <w:rFonts w:ascii="Times New Roman" w:hAnsi="Times New Roman" w:cs="Times New Roman"/>
        </w:rPr>
        <w:fldChar w:fldCharType="end"/>
      </w:r>
      <w:r w:rsidR="0061535C">
        <w:rPr>
          <w:rFonts w:ascii="Times New Roman" w:hAnsi="Times New Roman" w:cs="Times New Roman"/>
        </w:rPr>
        <w:br/>
      </w:r>
      <w:bookmarkStart w:id="0" w:name="_Toc398192810"/>
      <w:r w:rsidR="002A421B" w:rsidRPr="00B465EF">
        <w:rPr>
          <w:rStyle w:val="Fett"/>
        </w:rPr>
        <w:t>1. Einleitung</w:t>
      </w:r>
      <w:bookmarkEnd w:id="0"/>
      <w:r w:rsidR="00775FA7" w:rsidRPr="00B465EF">
        <w:rPr>
          <w:rStyle w:val="Fett"/>
        </w:rPr>
        <w:br/>
      </w:r>
    </w:p>
    <w:p w:rsidR="00415015" w:rsidRDefault="002A421B"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Der Bayerische Staatsminister für Unterricht und Kultus hat zur Begleitung und Begutachtung der Inklusionsentwicklung in Bayern einen Wissenschaftlichen Beirat</w:t>
      </w:r>
      <w:r w:rsidR="000F75C2">
        <w:rPr>
          <w:rFonts w:ascii="Times New Roman" w:hAnsi="Times New Roman" w:cs="Times New Roman"/>
          <w:sz w:val="28"/>
          <w:szCs w:val="28"/>
        </w:rPr>
        <w:t xml:space="preserve"> eingerichtet</w:t>
      </w:r>
      <w:r>
        <w:rPr>
          <w:rFonts w:ascii="Times New Roman" w:hAnsi="Times New Roman" w:cs="Times New Roman"/>
          <w:sz w:val="28"/>
          <w:szCs w:val="28"/>
        </w:rPr>
        <w:t>, dem vier Professoren der Universitäten München und Würzburg angehören. Im Januar 2014 hat der Wissenschaftliche Beirat einen „Bericht zum 1. Beauftragungszeitraum“ vorgelegt; dieser Bericht wurde im Juli 2014 auch der Öff</w:t>
      </w:r>
      <w:r w:rsidR="00C45099">
        <w:rPr>
          <w:rFonts w:ascii="Times New Roman" w:hAnsi="Times New Roman" w:cs="Times New Roman"/>
          <w:sz w:val="28"/>
          <w:szCs w:val="28"/>
        </w:rPr>
        <w:t>entlichkeit zugänglich gemacht</w:t>
      </w:r>
      <w:r w:rsidR="00994EAD">
        <w:rPr>
          <w:rFonts w:ascii="Times New Roman" w:hAnsi="Times New Roman" w:cs="Times New Roman"/>
          <w:sz w:val="28"/>
          <w:szCs w:val="28"/>
        </w:rPr>
        <w:t xml:space="preserve"> (Beirat 2014)</w:t>
      </w:r>
      <w:r w:rsidR="00C45099">
        <w:rPr>
          <w:rFonts w:ascii="Times New Roman" w:hAnsi="Times New Roman" w:cs="Times New Roman"/>
          <w:sz w:val="28"/>
          <w:szCs w:val="28"/>
        </w:rPr>
        <w:t xml:space="preserve">. </w:t>
      </w:r>
      <w:r w:rsidR="00415015">
        <w:rPr>
          <w:rFonts w:ascii="Times New Roman" w:hAnsi="Times New Roman" w:cs="Times New Roman"/>
          <w:sz w:val="28"/>
          <w:szCs w:val="28"/>
        </w:rPr>
        <w:t>Der Bericht ist weder ein amtliches Dekret, das lediglich gehor</w:t>
      </w:r>
      <w:r w:rsidR="008C0B4F">
        <w:rPr>
          <w:rFonts w:ascii="Times New Roman" w:hAnsi="Times New Roman" w:cs="Times New Roman"/>
          <w:sz w:val="28"/>
          <w:szCs w:val="28"/>
        </w:rPr>
        <w:t>samst zur Kenntnis zu nehmen wäre</w:t>
      </w:r>
      <w:r w:rsidR="00415015">
        <w:rPr>
          <w:rFonts w:ascii="Times New Roman" w:hAnsi="Times New Roman" w:cs="Times New Roman"/>
          <w:sz w:val="28"/>
          <w:szCs w:val="28"/>
        </w:rPr>
        <w:t xml:space="preserve">, noch ein internes Arbeitspapier zu Händen des Kultusministeriums, sondern ein öffentliches Dokument, das der bildungspolitischen Öffentlichkeit zur Stellungnahme und Diskussion überantwortet worden ist. Die folgenden Ausführungen nehmen die Gelegenheit wahr, zu dem Bericht </w:t>
      </w:r>
      <w:r w:rsidR="00B465EF">
        <w:rPr>
          <w:rFonts w:ascii="Times New Roman" w:hAnsi="Times New Roman" w:cs="Times New Roman"/>
          <w:sz w:val="28"/>
          <w:szCs w:val="28"/>
        </w:rPr>
        <w:t xml:space="preserve">wie auch zu dem bayerischen Konzept „Vielfalt schulischer Angebote“ insgesamt </w:t>
      </w:r>
      <w:r w:rsidR="00415015">
        <w:rPr>
          <w:rFonts w:ascii="Times New Roman" w:hAnsi="Times New Roman" w:cs="Times New Roman"/>
          <w:sz w:val="28"/>
          <w:szCs w:val="28"/>
        </w:rPr>
        <w:t>kritische Anmerkungen vorzutragen und alternative Standpunkt</w:t>
      </w:r>
      <w:r w:rsidR="00DE07E0">
        <w:rPr>
          <w:rFonts w:ascii="Times New Roman" w:hAnsi="Times New Roman" w:cs="Times New Roman"/>
          <w:sz w:val="28"/>
          <w:szCs w:val="28"/>
        </w:rPr>
        <w:t>e</w:t>
      </w:r>
      <w:r w:rsidR="00415015">
        <w:rPr>
          <w:rFonts w:ascii="Times New Roman" w:hAnsi="Times New Roman" w:cs="Times New Roman"/>
          <w:sz w:val="28"/>
          <w:szCs w:val="28"/>
        </w:rPr>
        <w:t xml:space="preserve"> in den öffentlichen Diskurs einzubringen.</w:t>
      </w:r>
      <w:r w:rsidR="00540D2C">
        <w:rPr>
          <w:rFonts w:ascii="Times New Roman" w:hAnsi="Times New Roman" w:cs="Times New Roman"/>
          <w:sz w:val="28"/>
          <w:szCs w:val="28"/>
        </w:rPr>
        <w:t xml:space="preserve"> Die Überlegu</w:t>
      </w:r>
      <w:r w:rsidR="008C0B4F">
        <w:rPr>
          <w:rFonts w:ascii="Times New Roman" w:hAnsi="Times New Roman" w:cs="Times New Roman"/>
          <w:sz w:val="28"/>
          <w:szCs w:val="28"/>
        </w:rPr>
        <w:t>ngen konzentrieren sich auf drei</w:t>
      </w:r>
      <w:r w:rsidR="00540D2C">
        <w:rPr>
          <w:rFonts w:ascii="Times New Roman" w:hAnsi="Times New Roman" w:cs="Times New Roman"/>
          <w:sz w:val="28"/>
          <w:szCs w:val="28"/>
        </w:rPr>
        <w:t xml:space="preserve"> inhaltliche Themenblöcke:</w:t>
      </w:r>
    </w:p>
    <w:p w:rsidR="00540D2C" w:rsidRDefault="00540D2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1. Die Vernebelung der Systemfrage</w:t>
      </w:r>
    </w:p>
    <w:p w:rsidR="00540D2C" w:rsidRDefault="00540D2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2. Die Vergesslichkeit der Konsequenzen</w:t>
      </w:r>
    </w:p>
    <w:p w:rsidR="00540D2C" w:rsidRDefault="00EC0095"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3. Die Vergötterung</w:t>
      </w:r>
      <w:r w:rsidR="00540D2C">
        <w:rPr>
          <w:rFonts w:ascii="Times New Roman" w:hAnsi="Times New Roman" w:cs="Times New Roman"/>
          <w:sz w:val="28"/>
          <w:szCs w:val="28"/>
        </w:rPr>
        <w:t xml:space="preserve"> der Vielfalt</w:t>
      </w:r>
    </w:p>
    <w:p w:rsidR="007957AD" w:rsidRPr="00DE07E0" w:rsidRDefault="00415015" w:rsidP="006C501C">
      <w:pPr>
        <w:pStyle w:val="berschrift1"/>
        <w:rPr>
          <w:rFonts w:ascii="Times New Roman" w:hAnsi="Times New Roman" w:cs="Times New Roman"/>
          <w:b w:val="0"/>
        </w:rPr>
      </w:pPr>
      <w:bookmarkStart w:id="1" w:name="_Toc398192811"/>
      <w:r w:rsidRPr="00DE07E0">
        <w:lastRenderedPageBreak/>
        <w:t xml:space="preserve">2. </w:t>
      </w:r>
      <w:r w:rsidR="00540D2C">
        <w:t xml:space="preserve">Die </w:t>
      </w:r>
      <w:r w:rsidR="007957AD">
        <w:t>Vernebelung der Systemfrage</w:t>
      </w:r>
      <w:bookmarkEnd w:id="1"/>
      <w:r w:rsidR="006C501C">
        <w:br/>
      </w:r>
    </w:p>
    <w:p w:rsidR="0075730F" w:rsidRDefault="00F15F67"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Zunächst soll es u</w:t>
      </w:r>
      <w:r w:rsidR="007957AD">
        <w:rPr>
          <w:rFonts w:ascii="Times New Roman" w:hAnsi="Times New Roman" w:cs="Times New Roman"/>
          <w:sz w:val="28"/>
          <w:szCs w:val="28"/>
        </w:rPr>
        <w:t xml:space="preserve">m </w:t>
      </w:r>
      <w:r w:rsidR="00025ED3">
        <w:rPr>
          <w:rFonts w:ascii="Times New Roman" w:hAnsi="Times New Roman" w:cs="Times New Roman"/>
          <w:sz w:val="28"/>
          <w:szCs w:val="28"/>
        </w:rPr>
        <w:t xml:space="preserve">die </w:t>
      </w:r>
      <w:r w:rsidR="007957AD">
        <w:rPr>
          <w:rFonts w:ascii="Times New Roman" w:hAnsi="Times New Roman" w:cs="Times New Roman"/>
          <w:sz w:val="28"/>
          <w:szCs w:val="28"/>
        </w:rPr>
        <w:t xml:space="preserve">Frage gehen, was ein „inklusives Bildungssystem“ ist. </w:t>
      </w:r>
      <w:r w:rsidR="0075730F">
        <w:rPr>
          <w:rFonts w:ascii="Times New Roman" w:hAnsi="Times New Roman" w:cs="Times New Roman"/>
          <w:sz w:val="28"/>
          <w:szCs w:val="28"/>
        </w:rPr>
        <w:t xml:space="preserve">Ein „inklusives Bildungssystem“ ist – so könnte vielleicht ein Minimalkonsens </w:t>
      </w:r>
      <w:r w:rsidR="00C45099">
        <w:rPr>
          <w:rFonts w:ascii="Times New Roman" w:hAnsi="Times New Roman" w:cs="Times New Roman"/>
          <w:sz w:val="28"/>
          <w:szCs w:val="28"/>
        </w:rPr>
        <w:t>a</w:t>
      </w:r>
      <w:r w:rsidR="00540D2C">
        <w:rPr>
          <w:rFonts w:ascii="Times New Roman" w:hAnsi="Times New Roman" w:cs="Times New Roman"/>
          <w:sz w:val="28"/>
          <w:szCs w:val="28"/>
        </w:rPr>
        <w:t xml:space="preserve">ussehen – </w:t>
      </w:r>
      <w:r w:rsidR="0075730F">
        <w:rPr>
          <w:rFonts w:ascii="Times New Roman" w:hAnsi="Times New Roman" w:cs="Times New Roman"/>
          <w:sz w:val="28"/>
          <w:szCs w:val="28"/>
        </w:rPr>
        <w:t xml:space="preserve">nicht das Gleiche wie ein „gegliedertes Schulsystem“. </w:t>
      </w:r>
      <w:r w:rsidR="00E774DD">
        <w:rPr>
          <w:rFonts w:ascii="Times New Roman" w:hAnsi="Times New Roman" w:cs="Times New Roman"/>
          <w:sz w:val="28"/>
          <w:szCs w:val="28"/>
        </w:rPr>
        <w:t xml:space="preserve">Angesichts einer wachsenden Begriffsverwirrung </w:t>
      </w:r>
      <w:r w:rsidR="0075730F">
        <w:rPr>
          <w:rFonts w:ascii="Times New Roman" w:hAnsi="Times New Roman" w:cs="Times New Roman"/>
          <w:sz w:val="28"/>
          <w:szCs w:val="28"/>
        </w:rPr>
        <w:t>scheint</w:t>
      </w:r>
      <w:r w:rsidR="00E94DA5">
        <w:rPr>
          <w:rFonts w:ascii="Times New Roman" w:hAnsi="Times New Roman" w:cs="Times New Roman"/>
          <w:sz w:val="28"/>
          <w:szCs w:val="28"/>
        </w:rPr>
        <w:t xml:space="preserve"> es</w:t>
      </w:r>
      <w:r w:rsidR="0075730F">
        <w:rPr>
          <w:rFonts w:ascii="Times New Roman" w:hAnsi="Times New Roman" w:cs="Times New Roman"/>
          <w:sz w:val="28"/>
          <w:szCs w:val="28"/>
        </w:rPr>
        <w:t xml:space="preserve"> notwendig und hilfreich zu sein, zwecks Abgrenzung der beiden Begriffe vorab</w:t>
      </w:r>
      <w:r w:rsidR="00C45099">
        <w:rPr>
          <w:rFonts w:ascii="Times New Roman" w:hAnsi="Times New Roman" w:cs="Times New Roman"/>
          <w:sz w:val="28"/>
          <w:szCs w:val="28"/>
        </w:rPr>
        <w:t xml:space="preserve"> in Erinnerung zu rufen, was</w:t>
      </w:r>
      <w:r w:rsidR="0075730F">
        <w:rPr>
          <w:rFonts w:ascii="Times New Roman" w:hAnsi="Times New Roman" w:cs="Times New Roman"/>
          <w:sz w:val="28"/>
          <w:szCs w:val="28"/>
        </w:rPr>
        <w:t xml:space="preserve"> </w:t>
      </w:r>
      <w:r w:rsidR="00E94DA5">
        <w:rPr>
          <w:rFonts w:ascii="Times New Roman" w:hAnsi="Times New Roman" w:cs="Times New Roman"/>
          <w:sz w:val="28"/>
          <w:szCs w:val="28"/>
        </w:rPr>
        <w:t xml:space="preserve">der Begriff </w:t>
      </w:r>
      <w:r w:rsidR="0075730F">
        <w:rPr>
          <w:rFonts w:ascii="Times New Roman" w:hAnsi="Times New Roman" w:cs="Times New Roman"/>
          <w:sz w:val="28"/>
          <w:szCs w:val="28"/>
        </w:rPr>
        <w:t xml:space="preserve">„gegliedertes Schulwesen“ </w:t>
      </w:r>
      <w:r w:rsidR="00E94DA5">
        <w:rPr>
          <w:rFonts w:ascii="Times New Roman" w:hAnsi="Times New Roman" w:cs="Times New Roman"/>
          <w:sz w:val="28"/>
          <w:szCs w:val="28"/>
        </w:rPr>
        <w:t xml:space="preserve">ehedem bezeichnete und auch heute immer noch </w:t>
      </w:r>
      <w:r w:rsidR="0075730F">
        <w:rPr>
          <w:rFonts w:ascii="Times New Roman" w:hAnsi="Times New Roman" w:cs="Times New Roman"/>
          <w:sz w:val="28"/>
          <w:szCs w:val="28"/>
        </w:rPr>
        <w:t xml:space="preserve">meint. </w:t>
      </w:r>
    </w:p>
    <w:p w:rsidR="00DE07E0" w:rsidRDefault="0075730F"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E07E0">
        <w:rPr>
          <w:rFonts w:ascii="Times New Roman" w:hAnsi="Times New Roman" w:cs="Times New Roman"/>
          <w:sz w:val="28"/>
          <w:szCs w:val="28"/>
        </w:rPr>
        <w:t>Im Schuljahr 2013/14 zählte Bayern 1.241333 Schüler an allgemeinen Schulen. Diese Schülerinnen und Schüler verteil</w:t>
      </w:r>
      <w:r w:rsidR="00C45099">
        <w:rPr>
          <w:rFonts w:ascii="Times New Roman" w:hAnsi="Times New Roman" w:cs="Times New Roman"/>
          <w:sz w:val="28"/>
          <w:szCs w:val="28"/>
        </w:rPr>
        <w:t>t</w:t>
      </w:r>
      <w:r w:rsidR="00DE07E0">
        <w:rPr>
          <w:rFonts w:ascii="Times New Roman" w:hAnsi="Times New Roman" w:cs="Times New Roman"/>
          <w:sz w:val="28"/>
          <w:szCs w:val="28"/>
        </w:rPr>
        <w:t>en sich folgendermaßen auf verschiedene Schulformen:</w:t>
      </w:r>
    </w:p>
    <w:p w:rsidR="00DE07E0" w:rsidRDefault="00DE07E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416</w:t>
      </w:r>
      <w:r w:rsidR="000F75C2">
        <w:rPr>
          <w:rFonts w:ascii="Times New Roman" w:hAnsi="Times New Roman" w:cs="Times New Roman"/>
          <w:sz w:val="28"/>
          <w:szCs w:val="28"/>
        </w:rPr>
        <w:t>.</w:t>
      </w:r>
      <w:r>
        <w:rPr>
          <w:rFonts w:ascii="Times New Roman" w:hAnsi="Times New Roman" w:cs="Times New Roman"/>
          <w:sz w:val="28"/>
          <w:szCs w:val="28"/>
        </w:rPr>
        <w:t xml:space="preserve">890 </w:t>
      </w:r>
      <w:proofErr w:type="gramStart"/>
      <w:r>
        <w:rPr>
          <w:rFonts w:ascii="Times New Roman" w:hAnsi="Times New Roman" w:cs="Times New Roman"/>
          <w:sz w:val="28"/>
          <w:szCs w:val="28"/>
        </w:rPr>
        <w:t>Grundschule</w:t>
      </w:r>
      <w:proofErr w:type="gramEnd"/>
    </w:p>
    <w:p w:rsidR="00DE07E0" w:rsidRDefault="00DE07E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205</w:t>
      </w:r>
      <w:r w:rsidR="000F75C2">
        <w:rPr>
          <w:rFonts w:ascii="Times New Roman" w:hAnsi="Times New Roman" w:cs="Times New Roman"/>
          <w:sz w:val="28"/>
          <w:szCs w:val="28"/>
        </w:rPr>
        <w:t>.</w:t>
      </w:r>
      <w:r>
        <w:rPr>
          <w:rFonts w:ascii="Times New Roman" w:hAnsi="Times New Roman" w:cs="Times New Roman"/>
          <w:sz w:val="28"/>
          <w:szCs w:val="28"/>
        </w:rPr>
        <w:t xml:space="preserve">104 </w:t>
      </w:r>
      <w:proofErr w:type="gramStart"/>
      <w:r>
        <w:rPr>
          <w:rFonts w:ascii="Times New Roman" w:hAnsi="Times New Roman" w:cs="Times New Roman"/>
          <w:sz w:val="28"/>
          <w:szCs w:val="28"/>
        </w:rPr>
        <w:t>Mittelschule</w:t>
      </w:r>
      <w:proofErr w:type="gramEnd"/>
    </w:p>
    <w:p w:rsidR="00DE07E0" w:rsidRDefault="00DE07E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240</w:t>
      </w:r>
      <w:r w:rsidR="000F75C2">
        <w:rPr>
          <w:rFonts w:ascii="Times New Roman" w:hAnsi="Times New Roman" w:cs="Times New Roman"/>
          <w:sz w:val="28"/>
          <w:szCs w:val="28"/>
        </w:rPr>
        <w:t>.</w:t>
      </w:r>
      <w:r>
        <w:rPr>
          <w:rFonts w:ascii="Times New Roman" w:hAnsi="Times New Roman" w:cs="Times New Roman"/>
          <w:sz w:val="28"/>
          <w:szCs w:val="28"/>
        </w:rPr>
        <w:t xml:space="preserve">380 </w:t>
      </w:r>
      <w:proofErr w:type="gramStart"/>
      <w:r>
        <w:rPr>
          <w:rFonts w:ascii="Times New Roman" w:hAnsi="Times New Roman" w:cs="Times New Roman"/>
          <w:sz w:val="28"/>
          <w:szCs w:val="28"/>
        </w:rPr>
        <w:t>Realschule</w:t>
      </w:r>
      <w:proofErr w:type="gramEnd"/>
    </w:p>
    <w:p w:rsidR="00DE07E0" w:rsidRDefault="00DE07E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346</w:t>
      </w:r>
      <w:r w:rsidR="000F75C2">
        <w:rPr>
          <w:rFonts w:ascii="Times New Roman" w:hAnsi="Times New Roman" w:cs="Times New Roman"/>
          <w:sz w:val="28"/>
          <w:szCs w:val="28"/>
        </w:rPr>
        <w:t>.</w:t>
      </w:r>
      <w:r>
        <w:rPr>
          <w:rFonts w:ascii="Times New Roman" w:hAnsi="Times New Roman" w:cs="Times New Roman"/>
          <w:sz w:val="28"/>
          <w:szCs w:val="28"/>
        </w:rPr>
        <w:t xml:space="preserve">628 </w:t>
      </w:r>
      <w:proofErr w:type="gramStart"/>
      <w:r>
        <w:rPr>
          <w:rFonts w:ascii="Times New Roman" w:hAnsi="Times New Roman" w:cs="Times New Roman"/>
          <w:sz w:val="28"/>
          <w:szCs w:val="28"/>
        </w:rPr>
        <w:t>Gymnasium</w:t>
      </w:r>
      <w:proofErr w:type="gramEnd"/>
    </w:p>
    <w:p w:rsidR="00DE07E0" w:rsidRDefault="00DE07E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B25E74">
        <w:rPr>
          <w:rFonts w:ascii="Times New Roman" w:hAnsi="Times New Roman" w:cs="Times New Roman"/>
          <w:sz w:val="28"/>
          <w:szCs w:val="28"/>
        </w:rPr>
        <w:t xml:space="preserve"> </w:t>
      </w:r>
      <w:r w:rsidR="000F75C2">
        <w:rPr>
          <w:rFonts w:ascii="Times New Roman" w:hAnsi="Times New Roman" w:cs="Times New Roman"/>
          <w:sz w:val="28"/>
          <w:szCs w:val="28"/>
        </w:rPr>
        <w:t xml:space="preserve"> </w:t>
      </w:r>
      <w:r>
        <w:rPr>
          <w:rFonts w:ascii="Times New Roman" w:hAnsi="Times New Roman" w:cs="Times New Roman"/>
          <w:sz w:val="28"/>
          <w:szCs w:val="28"/>
        </w:rPr>
        <w:t>32</w:t>
      </w:r>
      <w:r w:rsidR="000F75C2">
        <w:rPr>
          <w:rFonts w:ascii="Times New Roman" w:hAnsi="Times New Roman" w:cs="Times New Roman"/>
          <w:sz w:val="28"/>
          <w:szCs w:val="28"/>
        </w:rPr>
        <w:t>.</w:t>
      </w:r>
      <w:r>
        <w:rPr>
          <w:rFonts w:ascii="Times New Roman" w:hAnsi="Times New Roman" w:cs="Times New Roman"/>
          <w:sz w:val="28"/>
          <w:szCs w:val="28"/>
        </w:rPr>
        <w:t>331 Sonstige</w:t>
      </w:r>
    </w:p>
    <w:p w:rsidR="00B465EF" w:rsidRDefault="00B465EF" w:rsidP="00864B58">
      <w:pPr>
        <w:spacing w:after="0" w:line="240" w:lineRule="auto"/>
        <w:rPr>
          <w:rFonts w:ascii="Times New Roman" w:hAnsi="Times New Roman" w:cs="Times New Roman"/>
          <w:sz w:val="28"/>
          <w:szCs w:val="28"/>
        </w:rPr>
      </w:pPr>
    </w:p>
    <w:p w:rsidR="00DE07E0" w:rsidRDefault="00DE07E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Wenn ein Schulsystem unterschiedliche Schulformen anbietet und die Schülerinnen und Schüler auf diese Schulformen verteilt, nennt man das fachlich ein gegliedertes Schulsystem. </w:t>
      </w:r>
      <w:r w:rsidR="00AF22B7">
        <w:rPr>
          <w:rFonts w:ascii="Times New Roman" w:hAnsi="Times New Roman" w:cs="Times New Roman"/>
          <w:sz w:val="28"/>
          <w:szCs w:val="28"/>
        </w:rPr>
        <w:t>Wikipedia definiert knapp und bündig: „</w:t>
      </w:r>
      <w:r w:rsidR="00AF22B7" w:rsidRPr="00AF22B7">
        <w:rPr>
          <w:rFonts w:ascii="Times New Roman" w:hAnsi="Times New Roman" w:cs="Times New Roman"/>
          <w:sz w:val="28"/>
          <w:szCs w:val="28"/>
        </w:rPr>
        <w:t>Als gegliedertes Schulsystem werden Schulsysteme bezeichnet, in denen Schüler in der Sekundarstufe I verschiedene Schulformen besuchen.</w:t>
      </w:r>
      <w:r w:rsidR="00AF22B7">
        <w:rPr>
          <w:rFonts w:ascii="Times New Roman" w:hAnsi="Times New Roman" w:cs="Times New Roman"/>
          <w:sz w:val="28"/>
          <w:szCs w:val="28"/>
        </w:rPr>
        <w:t>“ In der Sekundarstufe hat</w:t>
      </w:r>
      <w:r w:rsidR="0064147E">
        <w:rPr>
          <w:rFonts w:ascii="Times New Roman" w:hAnsi="Times New Roman" w:cs="Times New Roman"/>
          <w:sz w:val="28"/>
          <w:szCs w:val="28"/>
        </w:rPr>
        <w:t xml:space="preserve"> </w:t>
      </w:r>
      <w:r w:rsidR="00AF22B7">
        <w:rPr>
          <w:rFonts w:ascii="Times New Roman" w:hAnsi="Times New Roman" w:cs="Times New Roman"/>
          <w:sz w:val="28"/>
          <w:szCs w:val="28"/>
        </w:rPr>
        <w:t xml:space="preserve">Bayern mit den allgemeinen Schulen Mittelschule, Realschule und Gymnasium ein </w:t>
      </w:r>
      <w:r w:rsidR="005F26CE">
        <w:rPr>
          <w:rFonts w:ascii="Times New Roman" w:hAnsi="Times New Roman" w:cs="Times New Roman"/>
          <w:sz w:val="28"/>
          <w:szCs w:val="28"/>
        </w:rPr>
        <w:t>dreigliedriges</w:t>
      </w:r>
      <w:r w:rsidR="00AF22B7">
        <w:rPr>
          <w:rFonts w:ascii="Times New Roman" w:hAnsi="Times New Roman" w:cs="Times New Roman"/>
          <w:sz w:val="28"/>
          <w:szCs w:val="28"/>
        </w:rPr>
        <w:t xml:space="preserve"> Schulsystem. Erweitert man den Kreis der allgemeinen Schulformen Mittelschule, Realschule und Gymnasium um die Förderschulen bzw. Sonderschulen, so kann man von vier allgemeinbildenden (nicht: allgemeinen) Schulformen und einem </w:t>
      </w:r>
      <w:r w:rsidR="00DA75AB">
        <w:rPr>
          <w:rFonts w:ascii="Times New Roman" w:hAnsi="Times New Roman" w:cs="Times New Roman"/>
          <w:sz w:val="28"/>
          <w:szCs w:val="28"/>
        </w:rPr>
        <w:t>vier</w:t>
      </w:r>
      <w:r w:rsidR="005F26CE">
        <w:rPr>
          <w:rFonts w:ascii="Times New Roman" w:hAnsi="Times New Roman" w:cs="Times New Roman"/>
          <w:sz w:val="28"/>
          <w:szCs w:val="28"/>
        </w:rPr>
        <w:t>gliedrigen</w:t>
      </w:r>
      <w:r w:rsidR="00AF22B7">
        <w:rPr>
          <w:rFonts w:ascii="Times New Roman" w:hAnsi="Times New Roman" w:cs="Times New Roman"/>
          <w:sz w:val="28"/>
          <w:szCs w:val="28"/>
        </w:rPr>
        <w:t xml:space="preserve"> Schulsystem sprechen.</w:t>
      </w:r>
    </w:p>
    <w:p w:rsidR="00BA750D" w:rsidRDefault="00321FC5"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Durch die Ratifizierung der UN-Behindertenrechtskonvention haben sich die Bundesrepublik Deutschland und alle sechszehn Bundesländer verpflichtet, „ein inklusives Bildungssystem auf allen Ebenen“ </w:t>
      </w:r>
      <w:r w:rsidR="00C744D5">
        <w:rPr>
          <w:rFonts w:ascii="Times New Roman" w:hAnsi="Times New Roman" w:cs="Times New Roman"/>
          <w:sz w:val="28"/>
          <w:szCs w:val="28"/>
        </w:rPr>
        <w:t xml:space="preserve">(BRK, Art. 24) </w:t>
      </w:r>
      <w:r>
        <w:rPr>
          <w:rFonts w:ascii="Times New Roman" w:hAnsi="Times New Roman" w:cs="Times New Roman"/>
          <w:sz w:val="28"/>
          <w:szCs w:val="28"/>
        </w:rPr>
        <w:t>aufzubauen. Der Begriff „inklusives Bildungssystem“ ist e</w:t>
      </w:r>
      <w:r w:rsidR="007520E3">
        <w:rPr>
          <w:rFonts w:ascii="Times New Roman" w:hAnsi="Times New Roman" w:cs="Times New Roman"/>
          <w:sz w:val="28"/>
          <w:szCs w:val="28"/>
        </w:rPr>
        <w:t>in unbestimmtes Ko</w:t>
      </w:r>
      <w:r w:rsidR="008C0B4F">
        <w:rPr>
          <w:rFonts w:ascii="Times New Roman" w:hAnsi="Times New Roman" w:cs="Times New Roman"/>
          <w:sz w:val="28"/>
          <w:szCs w:val="28"/>
        </w:rPr>
        <w:t>nzept, er</w:t>
      </w:r>
      <w:r w:rsidR="00EA6912">
        <w:rPr>
          <w:rFonts w:ascii="Times New Roman" w:hAnsi="Times New Roman" w:cs="Times New Roman"/>
          <w:sz w:val="28"/>
          <w:szCs w:val="28"/>
        </w:rPr>
        <w:t xml:space="preserve"> wird von der BRK nicht</w:t>
      </w:r>
      <w:r w:rsidR="007520E3">
        <w:rPr>
          <w:rFonts w:ascii="Times New Roman" w:hAnsi="Times New Roman" w:cs="Times New Roman"/>
          <w:sz w:val="28"/>
          <w:szCs w:val="28"/>
        </w:rPr>
        <w:t xml:space="preserve"> definiert oder gar operational beschrieben. Die einschlägigen Rechtsgutachten legen die Offenheit und Unbestimmtheit des Begriffs so aus, dass die BRK allen Vertragsstaaten einen erheblichen Gestaltungsspielraum bei der Entwicklung eines inklusiven Bildun</w:t>
      </w:r>
      <w:r w:rsidR="00DA75AB">
        <w:rPr>
          <w:rFonts w:ascii="Times New Roman" w:hAnsi="Times New Roman" w:cs="Times New Roman"/>
          <w:sz w:val="28"/>
          <w:szCs w:val="28"/>
        </w:rPr>
        <w:t>gssystems einräumt</w:t>
      </w:r>
      <w:r w:rsidR="007520E3">
        <w:rPr>
          <w:rFonts w:ascii="Times New Roman" w:hAnsi="Times New Roman" w:cs="Times New Roman"/>
          <w:sz w:val="28"/>
          <w:szCs w:val="28"/>
        </w:rPr>
        <w:t xml:space="preserve">. </w:t>
      </w:r>
      <w:r w:rsidR="006A6AAD">
        <w:rPr>
          <w:rFonts w:ascii="Times New Roman" w:hAnsi="Times New Roman" w:cs="Times New Roman"/>
          <w:sz w:val="28"/>
          <w:szCs w:val="28"/>
        </w:rPr>
        <w:t>Die fehlende Operationalisierung des Begriffs kann man einerseits als Respekt vor der bil</w:t>
      </w:r>
      <w:r w:rsidR="00D955FA">
        <w:rPr>
          <w:rFonts w:ascii="Times New Roman" w:hAnsi="Times New Roman" w:cs="Times New Roman"/>
          <w:sz w:val="28"/>
          <w:szCs w:val="28"/>
        </w:rPr>
        <w:t xml:space="preserve">dungspolitischen Autonomie und Kulturhoheit der Vertragsstaaten würdigen, sie hat aber, was kaum verwundern kann, als unerwünschte Nebenwirkung eine </w:t>
      </w:r>
      <w:r w:rsidR="00D955FA">
        <w:rPr>
          <w:rFonts w:ascii="Times New Roman" w:hAnsi="Times New Roman" w:cs="Times New Roman"/>
          <w:sz w:val="28"/>
          <w:szCs w:val="28"/>
        </w:rPr>
        <w:lastRenderedPageBreak/>
        <w:t xml:space="preserve">nahezu grenzenlose Beliebigkeit in der Auslegung des Begriffs zur Folge. Die öffentliche wie wissenschaftliche Diskussion des Konzepts „inklusives Bildungssystem“ ist durch einen heillosen </w:t>
      </w:r>
      <w:r w:rsidR="005F26CE">
        <w:rPr>
          <w:rFonts w:ascii="Times New Roman" w:hAnsi="Times New Roman" w:cs="Times New Roman"/>
          <w:sz w:val="28"/>
          <w:szCs w:val="28"/>
        </w:rPr>
        <w:t>Dissens</w:t>
      </w:r>
      <w:r w:rsidR="00D955FA">
        <w:rPr>
          <w:rFonts w:ascii="Times New Roman" w:hAnsi="Times New Roman" w:cs="Times New Roman"/>
          <w:sz w:val="28"/>
          <w:szCs w:val="28"/>
        </w:rPr>
        <w:t xml:space="preserve"> gekennzeichnet. </w:t>
      </w:r>
      <w:r w:rsidR="005F26CE">
        <w:rPr>
          <w:rFonts w:ascii="Times New Roman" w:hAnsi="Times New Roman" w:cs="Times New Roman"/>
          <w:sz w:val="28"/>
          <w:szCs w:val="28"/>
        </w:rPr>
        <w:t xml:space="preserve">Der Beirat kommentiert die Lage so: </w:t>
      </w:r>
    </w:p>
    <w:p w:rsidR="00BA750D" w:rsidRDefault="00BA750D" w:rsidP="00864B58">
      <w:pPr>
        <w:spacing w:after="0" w:line="240" w:lineRule="auto"/>
        <w:rPr>
          <w:rFonts w:ascii="Times New Roman" w:hAnsi="Times New Roman" w:cs="Times New Roman"/>
          <w:sz w:val="28"/>
          <w:szCs w:val="28"/>
        </w:rPr>
      </w:pPr>
    </w:p>
    <w:p w:rsidR="00BA750D" w:rsidRPr="00960B1B" w:rsidRDefault="005F26CE" w:rsidP="00864B58">
      <w:pPr>
        <w:spacing w:after="0" w:line="240" w:lineRule="auto"/>
        <w:ind w:left="708"/>
        <w:rPr>
          <w:rFonts w:ascii="Times New Roman" w:hAnsi="Times New Roman" w:cs="Times New Roman"/>
          <w:sz w:val="24"/>
          <w:szCs w:val="24"/>
        </w:rPr>
      </w:pPr>
      <w:r w:rsidRPr="00960B1B">
        <w:rPr>
          <w:rFonts w:ascii="Times New Roman" w:hAnsi="Times New Roman" w:cs="Times New Roman"/>
          <w:sz w:val="24"/>
          <w:szCs w:val="24"/>
        </w:rPr>
        <w:t>„Die Positionen reichen von der Forderung nach einer uneingeschränkten Inklusion bzw. einem gemeinsamen Unterricht nur noch an „allgemeinen“ (Regel-)Schulen, verbunden mit einer Auflösung aller Förderschulen,</w:t>
      </w:r>
      <w:r w:rsidR="00960B1B">
        <w:rPr>
          <w:rFonts w:ascii="Times New Roman" w:hAnsi="Times New Roman" w:cs="Times New Roman"/>
          <w:sz w:val="24"/>
          <w:szCs w:val="24"/>
        </w:rPr>
        <w:t xml:space="preserve"> </w:t>
      </w:r>
      <w:r w:rsidRPr="00960B1B">
        <w:rPr>
          <w:rFonts w:ascii="Times New Roman" w:hAnsi="Times New Roman" w:cs="Times New Roman"/>
          <w:sz w:val="24"/>
          <w:szCs w:val="24"/>
        </w:rPr>
        <w:t>bis hin zu der Einschätzung, dass das bestehende, differenzierte Angebot</w:t>
      </w:r>
      <w:r w:rsidR="00960B1B">
        <w:rPr>
          <w:rFonts w:ascii="Times New Roman" w:hAnsi="Times New Roman" w:cs="Times New Roman"/>
          <w:sz w:val="24"/>
          <w:szCs w:val="24"/>
        </w:rPr>
        <w:t xml:space="preserve"> </w:t>
      </w:r>
      <w:r w:rsidRPr="00960B1B">
        <w:rPr>
          <w:rFonts w:ascii="Times New Roman" w:hAnsi="Times New Roman" w:cs="Times New Roman"/>
          <w:sz w:val="24"/>
          <w:szCs w:val="24"/>
        </w:rPr>
        <w:t xml:space="preserve">einer Vielfalt von unterschiedlichen Förderorten mit unterschiedlichen Gelegenheiten und Möglichkeiten eines gemeinsamen Lernens bereits der Idee der Inklusion entspricht“ (Beirat 2014, 5). </w:t>
      </w:r>
    </w:p>
    <w:p w:rsidR="00BA750D" w:rsidRDefault="00BA750D" w:rsidP="00864B58">
      <w:pPr>
        <w:spacing w:after="0" w:line="240" w:lineRule="auto"/>
        <w:rPr>
          <w:rFonts w:ascii="Times New Roman" w:hAnsi="Times New Roman" w:cs="Times New Roman"/>
          <w:sz w:val="28"/>
          <w:szCs w:val="28"/>
        </w:rPr>
      </w:pPr>
    </w:p>
    <w:p w:rsidR="00AF22B7" w:rsidRDefault="00175FD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Angesichts dieser polarisierenden</w:t>
      </w:r>
      <w:r w:rsidR="005F26CE">
        <w:rPr>
          <w:rFonts w:ascii="Times New Roman" w:hAnsi="Times New Roman" w:cs="Times New Roman"/>
          <w:sz w:val="28"/>
          <w:szCs w:val="28"/>
        </w:rPr>
        <w:t xml:space="preserve"> Kontroverse ist dann natürlich von Interesse, wie und wo sich denn die bayerische Bildungspolitik einerseits und der Wissenschaftliche Beirat „Inklusion“ </w:t>
      </w:r>
      <w:r w:rsidR="00BA750D">
        <w:rPr>
          <w:rFonts w:ascii="Times New Roman" w:hAnsi="Times New Roman" w:cs="Times New Roman"/>
          <w:sz w:val="28"/>
          <w:szCs w:val="28"/>
        </w:rPr>
        <w:t xml:space="preserve">andererseits </w:t>
      </w:r>
      <w:r w:rsidR="005F26CE">
        <w:rPr>
          <w:rFonts w:ascii="Times New Roman" w:hAnsi="Times New Roman" w:cs="Times New Roman"/>
          <w:sz w:val="28"/>
          <w:szCs w:val="28"/>
        </w:rPr>
        <w:t>positionieren</w:t>
      </w:r>
      <w:r w:rsidR="00D257DA">
        <w:rPr>
          <w:rFonts w:ascii="Times New Roman" w:hAnsi="Times New Roman" w:cs="Times New Roman"/>
          <w:sz w:val="28"/>
          <w:szCs w:val="28"/>
        </w:rPr>
        <w:t>: Wird das gegenwärtige drei- oder viergliedrige bayerische Schulsystem bereits als „inklusiv“ angesehen oder steht eine mehr oder minder grundlegende Transformation des gegliederten in ein inklusives Bildungssystem an?</w:t>
      </w:r>
    </w:p>
    <w:p w:rsidR="00EF55BA" w:rsidRDefault="00EF55BA"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Die bayerische Bildungspolitik hat von Anfang an nicht den allergeringsten Zweifel daran gelassen, dass sie ohne Wenn und Aber an dem viergliedrigen Schulsystem im vollen Umfang festhalten will. Ein Systemwandel ist nicht intendiert</w:t>
      </w:r>
      <w:r w:rsidR="00540D2C">
        <w:rPr>
          <w:rFonts w:ascii="Times New Roman" w:hAnsi="Times New Roman" w:cs="Times New Roman"/>
          <w:sz w:val="28"/>
          <w:szCs w:val="28"/>
        </w:rPr>
        <w:t>, nicht gewollt</w:t>
      </w:r>
      <w:r>
        <w:rPr>
          <w:rFonts w:ascii="Times New Roman" w:hAnsi="Times New Roman" w:cs="Times New Roman"/>
          <w:sz w:val="28"/>
          <w:szCs w:val="28"/>
        </w:rPr>
        <w:t xml:space="preserve"> und wird strikte abgelehnt. Einige Schlaglichter:</w:t>
      </w:r>
    </w:p>
    <w:p w:rsidR="00EF55BA" w:rsidRDefault="00DA75AB" w:rsidP="00864B58">
      <w:pPr>
        <w:pStyle w:val="Listenabsatz"/>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I</w:t>
      </w:r>
      <w:r w:rsidR="006C58CA">
        <w:rPr>
          <w:rFonts w:ascii="Times New Roman" w:hAnsi="Times New Roman" w:cs="Times New Roman"/>
          <w:sz w:val="28"/>
          <w:szCs w:val="28"/>
        </w:rPr>
        <w:t>n den Gemeinden Denkendorf und Kipfenberg</w:t>
      </w:r>
      <w:r w:rsidRPr="00DA75AB">
        <w:rPr>
          <w:rFonts w:ascii="Times New Roman" w:hAnsi="Times New Roman" w:cs="Times New Roman"/>
          <w:sz w:val="28"/>
          <w:szCs w:val="28"/>
        </w:rPr>
        <w:t xml:space="preserve"> </w:t>
      </w:r>
      <w:r>
        <w:rPr>
          <w:rFonts w:ascii="Times New Roman" w:hAnsi="Times New Roman" w:cs="Times New Roman"/>
          <w:sz w:val="28"/>
          <w:szCs w:val="28"/>
        </w:rPr>
        <w:t>wurde die Einrichtung von Gemeinschaftsschulen, die</w:t>
      </w:r>
      <w:r w:rsidR="006C58CA">
        <w:rPr>
          <w:rFonts w:ascii="Times New Roman" w:hAnsi="Times New Roman" w:cs="Times New Roman"/>
          <w:sz w:val="28"/>
          <w:szCs w:val="28"/>
        </w:rPr>
        <w:t xml:space="preserve"> in beiden Gemeinderäten </w:t>
      </w:r>
      <w:r w:rsidR="00E94DA5">
        <w:rPr>
          <w:rFonts w:ascii="Times New Roman" w:hAnsi="Times New Roman" w:cs="Times New Roman"/>
          <w:sz w:val="28"/>
          <w:szCs w:val="28"/>
        </w:rPr>
        <w:t xml:space="preserve">bereits </w:t>
      </w:r>
      <w:r w:rsidR="006C58CA">
        <w:rPr>
          <w:rFonts w:ascii="Times New Roman" w:hAnsi="Times New Roman" w:cs="Times New Roman"/>
          <w:sz w:val="28"/>
          <w:szCs w:val="28"/>
        </w:rPr>
        <w:t>einvernehmlic</w:t>
      </w:r>
      <w:r>
        <w:rPr>
          <w:rFonts w:ascii="Times New Roman" w:hAnsi="Times New Roman" w:cs="Times New Roman"/>
          <w:sz w:val="28"/>
          <w:szCs w:val="28"/>
        </w:rPr>
        <w:t xml:space="preserve">h beschlossen worden war, </w:t>
      </w:r>
      <w:r w:rsidR="006C58CA">
        <w:rPr>
          <w:rFonts w:ascii="Times New Roman" w:hAnsi="Times New Roman" w:cs="Times New Roman"/>
          <w:sz w:val="28"/>
          <w:szCs w:val="28"/>
        </w:rPr>
        <w:t>vom Kultusministerium rigoros unterbunden.</w:t>
      </w:r>
    </w:p>
    <w:p w:rsidR="006C58CA" w:rsidRDefault="006C58CA" w:rsidP="00864B58">
      <w:pPr>
        <w:pStyle w:val="Listenabsatz"/>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Die unaufhaltsame Krise der dahinsiechenden Hauptschule wird in Bayern durch die Zusammenlegung von Hauptschule</w:t>
      </w:r>
      <w:r w:rsidR="00DA75AB">
        <w:rPr>
          <w:rFonts w:ascii="Times New Roman" w:hAnsi="Times New Roman" w:cs="Times New Roman"/>
          <w:sz w:val="28"/>
          <w:szCs w:val="28"/>
        </w:rPr>
        <w:t>n</w:t>
      </w:r>
      <w:r>
        <w:rPr>
          <w:rFonts w:ascii="Times New Roman" w:hAnsi="Times New Roman" w:cs="Times New Roman"/>
          <w:sz w:val="28"/>
          <w:szCs w:val="28"/>
        </w:rPr>
        <w:t xml:space="preserve"> aus benachbarten Gemeinden zu Mittelschulen zu bewältigen versucht, nicht aber durch die Reduktion eines dreigliedrigen Sekundarschulsystem</w:t>
      </w:r>
      <w:r w:rsidR="004D6269">
        <w:rPr>
          <w:rFonts w:ascii="Times New Roman" w:hAnsi="Times New Roman" w:cs="Times New Roman"/>
          <w:sz w:val="28"/>
          <w:szCs w:val="28"/>
        </w:rPr>
        <w:t>s</w:t>
      </w:r>
      <w:r>
        <w:rPr>
          <w:rFonts w:ascii="Times New Roman" w:hAnsi="Times New Roman" w:cs="Times New Roman"/>
          <w:sz w:val="28"/>
          <w:szCs w:val="28"/>
        </w:rPr>
        <w:t xml:space="preserve"> zu einem zweigliedrigen.</w:t>
      </w:r>
      <w:r w:rsidR="009A71C8">
        <w:rPr>
          <w:rFonts w:ascii="Times New Roman" w:hAnsi="Times New Roman" w:cs="Times New Roman"/>
          <w:sz w:val="28"/>
          <w:szCs w:val="28"/>
        </w:rPr>
        <w:t xml:space="preserve"> Das System hat Vorfahrt.</w:t>
      </w:r>
    </w:p>
    <w:p w:rsidR="006C58CA" w:rsidRDefault="006C58CA" w:rsidP="00864B58">
      <w:pPr>
        <w:pStyle w:val="Listenabsatz"/>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Die Aus</w:t>
      </w:r>
      <w:r w:rsidR="00DA75AB">
        <w:rPr>
          <w:rFonts w:ascii="Times New Roman" w:hAnsi="Times New Roman" w:cs="Times New Roman"/>
          <w:sz w:val="28"/>
          <w:szCs w:val="28"/>
        </w:rPr>
        <w:t>- und Fort</w:t>
      </w:r>
      <w:r>
        <w:rPr>
          <w:rFonts w:ascii="Times New Roman" w:hAnsi="Times New Roman" w:cs="Times New Roman"/>
          <w:sz w:val="28"/>
          <w:szCs w:val="28"/>
        </w:rPr>
        <w:t xml:space="preserve">bildung der </w:t>
      </w:r>
      <w:r w:rsidR="00D637B0">
        <w:rPr>
          <w:rFonts w:ascii="Times New Roman" w:hAnsi="Times New Roman" w:cs="Times New Roman"/>
          <w:sz w:val="28"/>
          <w:szCs w:val="28"/>
        </w:rPr>
        <w:t>Lehrerinnen</w:t>
      </w:r>
      <w:r>
        <w:rPr>
          <w:rFonts w:ascii="Times New Roman" w:hAnsi="Times New Roman" w:cs="Times New Roman"/>
          <w:sz w:val="28"/>
          <w:szCs w:val="28"/>
        </w:rPr>
        <w:t xml:space="preserve"> und Lehrer für Inklusion erfolgt </w:t>
      </w:r>
      <w:r w:rsidR="00DA75AB">
        <w:rPr>
          <w:rFonts w:ascii="Times New Roman" w:hAnsi="Times New Roman" w:cs="Times New Roman"/>
          <w:sz w:val="28"/>
          <w:szCs w:val="28"/>
        </w:rPr>
        <w:t xml:space="preserve">in Bayern </w:t>
      </w:r>
      <w:r>
        <w:rPr>
          <w:rFonts w:ascii="Times New Roman" w:hAnsi="Times New Roman" w:cs="Times New Roman"/>
          <w:sz w:val="28"/>
          <w:szCs w:val="28"/>
        </w:rPr>
        <w:t xml:space="preserve">nach Schulformen getrennt. </w:t>
      </w:r>
      <w:r w:rsidR="00C45099">
        <w:rPr>
          <w:rFonts w:ascii="Times New Roman" w:hAnsi="Times New Roman" w:cs="Times New Roman"/>
          <w:sz w:val="28"/>
          <w:szCs w:val="28"/>
        </w:rPr>
        <w:t xml:space="preserve">Das inklusive Klassenzimmer wird zu einem Ort der Erstbegegnung von Lehrern verschiedener Schulformen. </w:t>
      </w:r>
      <w:r>
        <w:rPr>
          <w:rFonts w:ascii="Times New Roman" w:hAnsi="Times New Roman" w:cs="Times New Roman"/>
          <w:sz w:val="28"/>
          <w:szCs w:val="28"/>
        </w:rPr>
        <w:t>Der</w:t>
      </w:r>
      <w:r w:rsidR="0064147E">
        <w:rPr>
          <w:rFonts w:ascii="Times New Roman" w:hAnsi="Times New Roman" w:cs="Times New Roman"/>
          <w:sz w:val="28"/>
          <w:szCs w:val="28"/>
        </w:rPr>
        <w:t xml:space="preserve"> </w:t>
      </w:r>
      <w:r>
        <w:rPr>
          <w:rFonts w:ascii="Times New Roman" w:hAnsi="Times New Roman" w:cs="Times New Roman"/>
          <w:sz w:val="28"/>
          <w:szCs w:val="28"/>
        </w:rPr>
        <w:t>Entwicklung der Lehrerausbildung in Richtung eines Stufenlehramtes hat das Kultusministerium eine schroffe Absage erteilt.</w:t>
      </w:r>
    </w:p>
    <w:p w:rsidR="002D7416" w:rsidRDefault="002D7416" w:rsidP="00864B58">
      <w:pPr>
        <w:pStyle w:val="Listenabsatz"/>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Die „höheren“ Schulen Gymnasium und Realschule werden durch die gesetzliche Formel „schulartspezifische Voraussetzungen“</w:t>
      </w:r>
      <w:r w:rsidR="00160581">
        <w:rPr>
          <w:rFonts w:ascii="Times New Roman" w:hAnsi="Times New Roman" w:cs="Times New Roman"/>
          <w:sz w:val="28"/>
          <w:szCs w:val="28"/>
        </w:rPr>
        <w:t xml:space="preserve"> von lernzieldifferenter</w:t>
      </w:r>
      <w:r>
        <w:rPr>
          <w:rFonts w:ascii="Times New Roman" w:hAnsi="Times New Roman" w:cs="Times New Roman"/>
          <w:sz w:val="28"/>
          <w:szCs w:val="28"/>
        </w:rPr>
        <w:t xml:space="preserve"> Inklusion pauschal entpflichtet.</w:t>
      </w:r>
    </w:p>
    <w:p w:rsidR="00160581" w:rsidRDefault="00160581" w:rsidP="00864B58">
      <w:pPr>
        <w:pStyle w:val="Listenabsatz"/>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Für die inklusiven Organisationsformen Einzelintegration, Kooperationsklassen, Partnerklassen gibt es im bayerischen Schulgesetz keine explizite Garantie der Lernzieldifferenz; dadurch wird das eherne Gesetz eines „begabungsgerechten“, gegliederten Schulwesens, die Lernzielgleichheit, auf nachdrückliche Art und Weise bekräftigt.</w:t>
      </w:r>
    </w:p>
    <w:p w:rsidR="00EA6912" w:rsidRPr="00EA6912" w:rsidRDefault="00EA6912" w:rsidP="00864B58">
      <w:pPr>
        <w:spacing w:after="0" w:line="240" w:lineRule="auto"/>
        <w:rPr>
          <w:rFonts w:ascii="Times New Roman" w:hAnsi="Times New Roman" w:cs="Times New Roman"/>
          <w:sz w:val="28"/>
          <w:szCs w:val="28"/>
        </w:rPr>
      </w:pPr>
    </w:p>
    <w:p w:rsidR="00EA6912" w:rsidRDefault="001634A4"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Das „System“ steht in der bayerischen Bildungspolitik über allem</w:t>
      </w:r>
      <w:r w:rsidR="004D6269">
        <w:rPr>
          <w:rFonts w:ascii="Times New Roman" w:hAnsi="Times New Roman" w:cs="Times New Roman"/>
          <w:sz w:val="28"/>
          <w:szCs w:val="28"/>
        </w:rPr>
        <w:t xml:space="preserve"> und ist unantastbar</w:t>
      </w:r>
      <w:r>
        <w:rPr>
          <w:rFonts w:ascii="Times New Roman" w:hAnsi="Times New Roman" w:cs="Times New Roman"/>
          <w:sz w:val="28"/>
          <w:szCs w:val="28"/>
        </w:rPr>
        <w:t xml:space="preserve">. Die Inklusionsreform kann sich allein in den Grenzen bewegen, die das Dogma des gegliederten Schulsystems vorgibt. Inklusion wird nicht als Motor eines Systemwandels angesehen, sondern lediglich als Systemapplikation geduldet und additiv hinzugefügt. </w:t>
      </w:r>
      <w:r w:rsidR="00E60311">
        <w:rPr>
          <w:rFonts w:ascii="Times New Roman" w:hAnsi="Times New Roman" w:cs="Times New Roman"/>
          <w:sz w:val="28"/>
          <w:szCs w:val="28"/>
        </w:rPr>
        <w:t>Inklusion ist nicht mehr als ein</w:t>
      </w:r>
      <w:r w:rsidR="00941E75">
        <w:rPr>
          <w:rFonts w:ascii="Times New Roman" w:hAnsi="Times New Roman" w:cs="Times New Roman"/>
          <w:sz w:val="28"/>
          <w:szCs w:val="28"/>
        </w:rPr>
        <w:t>e</w:t>
      </w:r>
      <w:r w:rsidR="00E60311">
        <w:rPr>
          <w:rFonts w:ascii="Times New Roman" w:hAnsi="Times New Roman" w:cs="Times New Roman"/>
          <w:sz w:val="28"/>
          <w:szCs w:val="28"/>
        </w:rPr>
        <w:t xml:space="preserve"> „App“ auf dem Desktop des gegliederten Schulwesens. </w:t>
      </w:r>
      <w:r w:rsidR="00160581">
        <w:rPr>
          <w:rFonts w:ascii="Times New Roman" w:hAnsi="Times New Roman" w:cs="Times New Roman"/>
          <w:sz w:val="28"/>
          <w:szCs w:val="28"/>
        </w:rPr>
        <w:t>Nach Bruno Schor, einem guten</w:t>
      </w:r>
      <w:r>
        <w:rPr>
          <w:rFonts w:ascii="Times New Roman" w:hAnsi="Times New Roman" w:cs="Times New Roman"/>
          <w:sz w:val="28"/>
          <w:szCs w:val="28"/>
        </w:rPr>
        <w:t xml:space="preserve"> Kenner der bayerischen Bildungspolitik, </w:t>
      </w:r>
      <w:r w:rsidR="002D7416">
        <w:rPr>
          <w:rFonts w:ascii="Times New Roman" w:hAnsi="Times New Roman" w:cs="Times New Roman"/>
          <w:sz w:val="28"/>
          <w:szCs w:val="28"/>
        </w:rPr>
        <w:t>bringt Bayern eine Inklusionsreform auf den Weg, „ohne die Architektur des bestehenden Bildungswesens grundlegend zu verändern. Zu</w:t>
      </w:r>
      <w:r w:rsidR="00160581">
        <w:rPr>
          <w:rFonts w:ascii="Times New Roman" w:hAnsi="Times New Roman" w:cs="Times New Roman"/>
          <w:sz w:val="28"/>
          <w:szCs w:val="28"/>
        </w:rPr>
        <w:t xml:space="preserve"> </w:t>
      </w:r>
      <w:r w:rsidR="002D7416">
        <w:rPr>
          <w:rFonts w:ascii="Times New Roman" w:hAnsi="Times New Roman" w:cs="Times New Roman"/>
          <w:sz w:val="28"/>
          <w:szCs w:val="28"/>
        </w:rPr>
        <w:t>aller</w:t>
      </w:r>
      <w:r w:rsidR="00160581">
        <w:rPr>
          <w:rFonts w:ascii="Times New Roman" w:hAnsi="Times New Roman" w:cs="Times New Roman"/>
          <w:sz w:val="28"/>
          <w:szCs w:val="28"/>
        </w:rPr>
        <w:t>er</w:t>
      </w:r>
      <w:r w:rsidR="002D7416">
        <w:rPr>
          <w:rFonts w:ascii="Times New Roman" w:hAnsi="Times New Roman" w:cs="Times New Roman"/>
          <w:sz w:val="28"/>
          <w:szCs w:val="28"/>
        </w:rPr>
        <w:t>st werden inklusive Elemente in das bestehende Schulsystem implemen</w:t>
      </w:r>
      <w:r w:rsidR="002C5E19">
        <w:rPr>
          <w:rFonts w:ascii="Times New Roman" w:hAnsi="Times New Roman" w:cs="Times New Roman"/>
          <w:sz w:val="28"/>
          <w:szCs w:val="28"/>
        </w:rPr>
        <w:t>tiert“ (Schor 2012, 23</w:t>
      </w:r>
      <w:r w:rsidR="002D7416">
        <w:rPr>
          <w:rFonts w:ascii="Times New Roman" w:hAnsi="Times New Roman" w:cs="Times New Roman"/>
          <w:sz w:val="28"/>
          <w:szCs w:val="28"/>
        </w:rPr>
        <w:t>). Dieser experten Einschätzung entsprechend traktiert Bayern „Inklusion als Implantat“ (Wocken 2014</w:t>
      </w:r>
      <w:r w:rsidR="00BD108B">
        <w:rPr>
          <w:rFonts w:ascii="Times New Roman" w:hAnsi="Times New Roman" w:cs="Times New Roman"/>
          <w:sz w:val="28"/>
          <w:szCs w:val="28"/>
        </w:rPr>
        <w:t>d</w:t>
      </w:r>
      <w:r w:rsidR="002D7416">
        <w:rPr>
          <w:rFonts w:ascii="Times New Roman" w:hAnsi="Times New Roman" w:cs="Times New Roman"/>
          <w:sz w:val="28"/>
          <w:szCs w:val="28"/>
        </w:rPr>
        <w:t>);</w:t>
      </w:r>
      <w:r w:rsidR="0064147E">
        <w:rPr>
          <w:rFonts w:ascii="Times New Roman" w:hAnsi="Times New Roman" w:cs="Times New Roman"/>
          <w:sz w:val="28"/>
          <w:szCs w:val="28"/>
        </w:rPr>
        <w:t xml:space="preserve"> </w:t>
      </w:r>
      <w:r w:rsidR="002D7416">
        <w:rPr>
          <w:rFonts w:ascii="Times New Roman" w:hAnsi="Times New Roman" w:cs="Times New Roman"/>
          <w:sz w:val="28"/>
          <w:szCs w:val="28"/>
        </w:rPr>
        <w:t>Inklusion wird in Separation „integriert“.</w:t>
      </w:r>
      <w:r w:rsidR="00DA75AB">
        <w:rPr>
          <w:rFonts w:ascii="Times New Roman" w:hAnsi="Times New Roman" w:cs="Times New Roman"/>
          <w:sz w:val="28"/>
          <w:szCs w:val="28"/>
        </w:rPr>
        <w:t xml:space="preserve"> Das gegliederte Schulsystem ist in Bayern tabu. Wer in Bayern die Systemfrage zu stell</w:t>
      </w:r>
      <w:r w:rsidR="009A71C8">
        <w:rPr>
          <w:rFonts w:ascii="Times New Roman" w:hAnsi="Times New Roman" w:cs="Times New Roman"/>
          <w:sz w:val="28"/>
          <w:szCs w:val="28"/>
        </w:rPr>
        <w:t>en wagt, gilt als R</w:t>
      </w:r>
      <w:r w:rsidR="00025ED3">
        <w:rPr>
          <w:rFonts w:ascii="Times New Roman" w:hAnsi="Times New Roman" w:cs="Times New Roman"/>
          <w:sz w:val="28"/>
          <w:szCs w:val="28"/>
        </w:rPr>
        <w:t>adikaler, Ideologe und persona non grata</w:t>
      </w:r>
      <w:r w:rsidR="009A71C8">
        <w:rPr>
          <w:rFonts w:ascii="Times New Roman" w:hAnsi="Times New Roman" w:cs="Times New Roman"/>
          <w:sz w:val="28"/>
          <w:szCs w:val="28"/>
        </w:rPr>
        <w:t>.</w:t>
      </w:r>
    </w:p>
    <w:p w:rsidR="00160581" w:rsidRDefault="00160581" w:rsidP="00864B58">
      <w:pPr>
        <w:spacing w:after="0" w:line="240" w:lineRule="auto"/>
        <w:rPr>
          <w:rFonts w:ascii="Times New Roman" w:hAnsi="Times New Roman" w:cs="Times New Roman"/>
          <w:iCs/>
          <w:sz w:val="28"/>
          <w:szCs w:val="28"/>
        </w:rPr>
      </w:pPr>
      <w:r>
        <w:rPr>
          <w:rFonts w:ascii="Times New Roman" w:hAnsi="Times New Roman" w:cs="Times New Roman"/>
          <w:sz w:val="28"/>
          <w:szCs w:val="28"/>
        </w:rPr>
        <w:tab/>
        <w:t>Das Konzept der bayerischen Inklusionspolitik kommt in prägnanter Weise in dem</w:t>
      </w:r>
      <w:r w:rsidR="00E742AC">
        <w:rPr>
          <w:rFonts w:ascii="Times New Roman" w:hAnsi="Times New Roman" w:cs="Times New Roman"/>
          <w:sz w:val="28"/>
          <w:szCs w:val="28"/>
        </w:rPr>
        <w:t xml:space="preserve"> 2013 verabschiedeten Aktionsplan </w:t>
      </w:r>
      <w:r w:rsidR="00E742AC" w:rsidRPr="00E742AC">
        <w:rPr>
          <w:rFonts w:ascii="Times New Roman" w:hAnsi="Times New Roman" w:cs="Times New Roman"/>
          <w:sz w:val="28"/>
          <w:szCs w:val="28"/>
        </w:rPr>
        <w:t>„</w:t>
      </w:r>
      <w:r w:rsidR="00E742AC" w:rsidRPr="00E742AC">
        <w:rPr>
          <w:rFonts w:ascii="Times New Roman" w:hAnsi="Times New Roman" w:cs="Times New Roman"/>
          <w:iCs/>
          <w:sz w:val="28"/>
          <w:szCs w:val="28"/>
        </w:rPr>
        <w:t>Schwerpunkte der bayerischen Politik für Menschen mit Behinderung im Lichte der UN-Behindertenrechtskonvention“</w:t>
      </w:r>
      <w:r w:rsidR="00DA75AB">
        <w:rPr>
          <w:rFonts w:ascii="Times New Roman" w:hAnsi="Times New Roman" w:cs="Times New Roman"/>
          <w:iCs/>
          <w:sz w:val="28"/>
          <w:szCs w:val="28"/>
        </w:rPr>
        <w:t xml:space="preserve"> zum Ausdruck</w:t>
      </w:r>
      <w:r w:rsidR="00E742AC">
        <w:rPr>
          <w:rFonts w:ascii="Times New Roman" w:hAnsi="Times New Roman" w:cs="Times New Roman"/>
          <w:iCs/>
          <w:sz w:val="28"/>
          <w:szCs w:val="28"/>
        </w:rPr>
        <w:t>. Darin heißt es unter anderem:</w:t>
      </w:r>
      <w:r w:rsidR="00775FA7">
        <w:rPr>
          <w:rFonts w:ascii="Times New Roman" w:hAnsi="Times New Roman" w:cs="Times New Roman"/>
          <w:iCs/>
          <w:sz w:val="28"/>
          <w:szCs w:val="28"/>
        </w:rPr>
        <w:br/>
      </w:r>
    </w:p>
    <w:p w:rsidR="00E742AC" w:rsidRPr="00E063F4" w:rsidRDefault="00E742AC" w:rsidP="00864B58">
      <w:pPr>
        <w:pStyle w:val="Listenabsatz"/>
        <w:numPr>
          <w:ilvl w:val="0"/>
          <w:numId w:val="1"/>
        </w:numPr>
        <w:spacing w:after="0" w:line="240" w:lineRule="auto"/>
        <w:rPr>
          <w:rFonts w:ascii="Times New Roman" w:hAnsi="Times New Roman" w:cs="Times New Roman"/>
          <w:iCs/>
          <w:sz w:val="28"/>
          <w:szCs w:val="28"/>
        </w:rPr>
      </w:pPr>
      <w:r w:rsidRPr="00E063F4">
        <w:rPr>
          <w:rFonts w:ascii="Times New Roman" w:hAnsi="Times New Roman" w:cs="Times New Roman"/>
          <w:iCs/>
          <w:sz w:val="28"/>
          <w:szCs w:val="28"/>
        </w:rPr>
        <w:t>„Die inklusive Schullandschaft reicht von unterschiedlichen inklusiven Angeboten in allen Schularten in Bayern bis hin zu den spezialisierten Förderschulen in allen Förderschwerpunkten“ (Aktionsplan 2013, 22).</w:t>
      </w:r>
    </w:p>
    <w:p w:rsidR="00E742AC" w:rsidRDefault="00E742AC" w:rsidP="00864B58">
      <w:pPr>
        <w:pStyle w:val="Listenabsatz"/>
        <w:numPr>
          <w:ilvl w:val="0"/>
          <w:numId w:val="1"/>
        </w:numPr>
        <w:spacing w:after="0" w:line="240" w:lineRule="auto"/>
        <w:rPr>
          <w:rFonts w:ascii="Times New Roman" w:hAnsi="Times New Roman" w:cs="Times New Roman"/>
          <w:sz w:val="28"/>
          <w:szCs w:val="28"/>
        </w:rPr>
      </w:pPr>
      <w:r w:rsidRPr="00E063F4">
        <w:rPr>
          <w:rFonts w:ascii="Times New Roman" w:hAnsi="Times New Roman" w:cs="Times New Roman"/>
          <w:iCs/>
          <w:sz w:val="28"/>
          <w:szCs w:val="28"/>
        </w:rPr>
        <w:t>„</w:t>
      </w:r>
      <w:r w:rsidRPr="00E063F4">
        <w:rPr>
          <w:rFonts w:ascii="Times New Roman" w:hAnsi="Times New Roman" w:cs="Times New Roman"/>
          <w:sz w:val="28"/>
          <w:szCs w:val="28"/>
        </w:rPr>
        <w:t xml:space="preserve">Erhalt der Förderschulen als schulische Lernorte und Weiterentwicklung der Förderschulen als sonderpädagogische Kompetenzzentren und deren Öffnung für Schülerinnen und Schüler ohne Behinderung bis hin zu Förderschulen mit dem Profil „Inklusion“ (Aktionsplan 2013, </w:t>
      </w:r>
      <w:r w:rsidR="00E063F4">
        <w:rPr>
          <w:rFonts w:ascii="Times New Roman" w:hAnsi="Times New Roman" w:cs="Times New Roman"/>
          <w:sz w:val="28"/>
          <w:szCs w:val="28"/>
        </w:rPr>
        <w:t>24).</w:t>
      </w:r>
      <w:r w:rsidR="00775FA7">
        <w:rPr>
          <w:rFonts w:ascii="Times New Roman" w:hAnsi="Times New Roman" w:cs="Times New Roman"/>
          <w:sz w:val="28"/>
          <w:szCs w:val="28"/>
        </w:rPr>
        <w:br/>
      </w:r>
    </w:p>
    <w:p w:rsidR="00E063F4" w:rsidRDefault="00E60311"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Wohl gemerkt: Diese Sätze stehen i</w:t>
      </w:r>
      <w:r w:rsidR="007351C3">
        <w:rPr>
          <w:rFonts w:ascii="Times New Roman" w:hAnsi="Times New Roman" w:cs="Times New Roman"/>
          <w:sz w:val="28"/>
          <w:szCs w:val="28"/>
        </w:rPr>
        <w:t>n einem Aktionsplan „Inklusion“!</w:t>
      </w:r>
      <w:r>
        <w:rPr>
          <w:rFonts w:ascii="Times New Roman" w:hAnsi="Times New Roman" w:cs="Times New Roman"/>
          <w:sz w:val="28"/>
          <w:szCs w:val="28"/>
        </w:rPr>
        <w:t xml:space="preserve"> </w:t>
      </w:r>
      <w:r w:rsidR="00E063F4">
        <w:rPr>
          <w:rFonts w:ascii="Times New Roman" w:hAnsi="Times New Roman" w:cs="Times New Roman"/>
          <w:sz w:val="28"/>
          <w:szCs w:val="28"/>
        </w:rPr>
        <w:t xml:space="preserve">Der Aktionsplan bekräftigt </w:t>
      </w:r>
      <w:r w:rsidR="00EA6912">
        <w:rPr>
          <w:rFonts w:ascii="Times New Roman" w:hAnsi="Times New Roman" w:cs="Times New Roman"/>
          <w:sz w:val="28"/>
          <w:szCs w:val="28"/>
        </w:rPr>
        <w:t xml:space="preserve">also </w:t>
      </w:r>
      <w:r w:rsidR="00E063F4">
        <w:rPr>
          <w:rFonts w:ascii="Times New Roman" w:hAnsi="Times New Roman" w:cs="Times New Roman"/>
          <w:sz w:val="28"/>
          <w:szCs w:val="28"/>
        </w:rPr>
        <w:t>nachdrücklich die Ideolog</w:t>
      </w:r>
      <w:r w:rsidR="00DA75AB">
        <w:rPr>
          <w:rFonts w:ascii="Times New Roman" w:hAnsi="Times New Roman" w:cs="Times New Roman"/>
          <w:sz w:val="28"/>
          <w:szCs w:val="28"/>
        </w:rPr>
        <w:t>ie des gegliederten Schulwesens.</w:t>
      </w:r>
      <w:r w:rsidR="00E063F4">
        <w:rPr>
          <w:rFonts w:ascii="Times New Roman" w:hAnsi="Times New Roman" w:cs="Times New Roman"/>
          <w:sz w:val="28"/>
          <w:szCs w:val="28"/>
        </w:rPr>
        <w:t xml:space="preserve"> Obwohl der Aktionsplan eingangs noch den Auftrag der Behindertenkonvention zum „Aufbau eines inklusiven Bildungssystems“ wortwörtlich zitiert, ist davon an späterer Stelle keine Rede mehr. Aus dem „inklusiven Bildungssystem“ ist nun der blumige </w:t>
      </w:r>
      <w:r w:rsidR="00EA6912">
        <w:rPr>
          <w:rFonts w:ascii="Times New Roman" w:hAnsi="Times New Roman" w:cs="Times New Roman"/>
          <w:sz w:val="28"/>
          <w:szCs w:val="28"/>
        </w:rPr>
        <w:t xml:space="preserve">und schwammige </w:t>
      </w:r>
      <w:r w:rsidR="00E063F4">
        <w:rPr>
          <w:rFonts w:ascii="Times New Roman" w:hAnsi="Times New Roman" w:cs="Times New Roman"/>
          <w:sz w:val="28"/>
          <w:szCs w:val="28"/>
        </w:rPr>
        <w:t>Begriff „inklusive Bildungslandschaft“ geworden. Mit der euphemisierenden Vokabel</w:t>
      </w:r>
      <w:r w:rsidR="00C744D5">
        <w:rPr>
          <w:rFonts w:ascii="Times New Roman" w:hAnsi="Times New Roman" w:cs="Times New Roman"/>
          <w:sz w:val="28"/>
          <w:szCs w:val="28"/>
        </w:rPr>
        <w:t xml:space="preserve"> „i</w:t>
      </w:r>
      <w:r w:rsidR="00E063F4">
        <w:rPr>
          <w:rFonts w:ascii="Times New Roman" w:hAnsi="Times New Roman" w:cs="Times New Roman"/>
          <w:sz w:val="28"/>
          <w:szCs w:val="28"/>
        </w:rPr>
        <w:t>nklusive Bildungslandschaft“ umgeht</w:t>
      </w:r>
      <w:r w:rsidR="004F0CE1">
        <w:rPr>
          <w:rFonts w:ascii="Times New Roman" w:hAnsi="Times New Roman" w:cs="Times New Roman"/>
          <w:sz w:val="28"/>
          <w:szCs w:val="28"/>
        </w:rPr>
        <w:t xml:space="preserve"> die bayerische Bildungspolitik sehr </w:t>
      </w:r>
      <w:r w:rsidR="004F0CE1">
        <w:rPr>
          <w:rFonts w:ascii="Times New Roman" w:hAnsi="Times New Roman" w:cs="Times New Roman"/>
          <w:sz w:val="28"/>
          <w:szCs w:val="28"/>
        </w:rPr>
        <w:lastRenderedPageBreak/>
        <w:t>galant die Aufgabe, präzise zu definieren, was sie unter einem „inklusiven Bildungssystem“</w:t>
      </w:r>
      <w:r w:rsidR="00D637B0">
        <w:rPr>
          <w:rFonts w:ascii="Times New Roman" w:hAnsi="Times New Roman" w:cs="Times New Roman"/>
          <w:sz w:val="28"/>
          <w:szCs w:val="28"/>
        </w:rPr>
        <w:t xml:space="preserve"> verstehen will</w:t>
      </w:r>
      <w:r w:rsidR="004F0CE1">
        <w:rPr>
          <w:rFonts w:ascii="Times New Roman" w:hAnsi="Times New Roman" w:cs="Times New Roman"/>
          <w:sz w:val="28"/>
          <w:szCs w:val="28"/>
        </w:rPr>
        <w:t xml:space="preserve">; </w:t>
      </w:r>
      <w:r w:rsidR="00C2356D">
        <w:rPr>
          <w:rFonts w:ascii="Times New Roman" w:hAnsi="Times New Roman" w:cs="Times New Roman"/>
          <w:sz w:val="28"/>
          <w:szCs w:val="28"/>
        </w:rPr>
        <w:t xml:space="preserve">der Begriff wird einfach suspendiert und durch eine eigene Wortschöpfung ersetzt. Der neue </w:t>
      </w:r>
      <w:r w:rsidR="004F0CE1">
        <w:rPr>
          <w:rFonts w:ascii="Times New Roman" w:hAnsi="Times New Roman" w:cs="Times New Roman"/>
          <w:sz w:val="28"/>
          <w:szCs w:val="28"/>
        </w:rPr>
        <w:t>Begriff der „inklusiven Bildungslandschaft“</w:t>
      </w:r>
      <w:r w:rsidR="00C2356D">
        <w:rPr>
          <w:rFonts w:ascii="Times New Roman" w:hAnsi="Times New Roman" w:cs="Times New Roman"/>
          <w:sz w:val="28"/>
          <w:szCs w:val="28"/>
        </w:rPr>
        <w:t xml:space="preserve"> erlaubt dank seiner Dehnbarkeit</w:t>
      </w:r>
      <w:r w:rsidR="004F0CE1">
        <w:rPr>
          <w:rFonts w:ascii="Times New Roman" w:hAnsi="Times New Roman" w:cs="Times New Roman"/>
          <w:sz w:val="28"/>
          <w:szCs w:val="28"/>
        </w:rPr>
        <w:t xml:space="preserve">, </w:t>
      </w:r>
      <w:r w:rsidR="00C2356D">
        <w:rPr>
          <w:rFonts w:ascii="Times New Roman" w:hAnsi="Times New Roman" w:cs="Times New Roman"/>
          <w:sz w:val="28"/>
          <w:szCs w:val="28"/>
        </w:rPr>
        <w:t xml:space="preserve">mühelos </w:t>
      </w:r>
      <w:r w:rsidR="004F0CE1">
        <w:rPr>
          <w:rFonts w:ascii="Times New Roman" w:hAnsi="Times New Roman" w:cs="Times New Roman"/>
          <w:sz w:val="28"/>
          <w:szCs w:val="28"/>
        </w:rPr>
        <w:t xml:space="preserve">das gesamte gegliederte Schulwesen einschließlich aller Sonderschulen darin unterzubringen. </w:t>
      </w:r>
      <w:r w:rsidR="00EA6912">
        <w:rPr>
          <w:rFonts w:ascii="Times New Roman" w:hAnsi="Times New Roman" w:cs="Times New Roman"/>
          <w:sz w:val="28"/>
          <w:szCs w:val="28"/>
        </w:rPr>
        <w:tab/>
      </w:r>
      <w:r w:rsidR="00C2356D">
        <w:rPr>
          <w:rFonts w:ascii="Times New Roman" w:hAnsi="Times New Roman" w:cs="Times New Roman"/>
          <w:sz w:val="28"/>
          <w:szCs w:val="28"/>
        </w:rPr>
        <w:t>D</w:t>
      </w:r>
      <w:r w:rsidR="00025ED3">
        <w:rPr>
          <w:rFonts w:ascii="Times New Roman" w:hAnsi="Times New Roman" w:cs="Times New Roman"/>
          <w:sz w:val="28"/>
          <w:szCs w:val="28"/>
        </w:rPr>
        <w:t xml:space="preserve">as Definitionsproblem wird also mit </w:t>
      </w:r>
      <w:r w:rsidR="004F0CE1">
        <w:rPr>
          <w:rFonts w:ascii="Times New Roman" w:hAnsi="Times New Roman" w:cs="Times New Roman"/>
          <w:sz w:val="28"/>
          <w:szCs w:val="28"/>
        </w:rPr>
        <w:t xml:space="preserve">Hilfe </w:t>
      </w:r>
      <w:r w:rsidR="00025ED3">
        <w:rPr>
          <w:rFonts w:ascii="Times New Roman" w:hAnsi="Times New Roman" w:cs="Times New Roman"/>
          <w:sz w:val="28"/>
          <w:szCs w:val="28"/>
        </w:rPr>
        <w:t>einer sprachlichen</w:t>
      </w:r>
      <w:r w:rsidR="004F0CE1">
        <w:rPr>
          <w:rFonts w:ascii="Times New Roman" w:hAnsi="Times New Roman" w:cs="Times New Roman"/>
          <w:sz w:val="28"/>
          <w:szCs w:val="28"/>
        </w:rPr>
        <w:t xml:space="preserve"> Fine</w:t>
      </w:r>
      <w:r w:rsidR="00025ED3">
        <w:rPr>
          <w:rFonts w:ascii="Times New Roman" w:hAnsi="Times New Roman" w:cs="Times New Roman"/>
          <w:sz w:val="28"/>
          <w:szCs w:val="28"/>
        </w:rPr>
        <w:t xml:space="preserve">sse </w:t>
      </w:r>
      <w:r w:rsidR="004F0CE1">
        <w:rPr>
          <w:rFonts w:ascii="Times New Roman" w:hAnsi="Times New Roman" w:cs="Times New Roman"/>
          <w:sz w:val="28"/>
          <w:szCs w:val="28"/>
        </w:rPr>
        <w:t>gelöst: Bayern hat ei</w:t>
      </w:r>
      <w:r w:rsidR="00D637B0">
        <w:rPr>
          <w:rFonts w:ascii="Times New Roman" w:hAnsi="Times New Roman" w:cs="Times New Roman"/>
          <w:sz w:val="28"/>
          <w:szCs w:val="28"/>
        </w:rPr>
        <w:t xml:space="preserve">ne </w:t>
      </w:r>
      <w:r w:rsidR="009A71C8">
        <w:rPr>
          <w:rFonts w:ascii="Times New Roman" w:hAnsi="Times New Roman" w:cs="Times New Roman"/>
          <w:sz w:val="28"/>
          <w:szCs w:val="28"/>
        </w:rPr>
        <w:t>„</w:t>
      </w:r>
      <w:r w:rsidR="00D637B0">
        <w:rPr>
          <w:rFonts w:ascii="Times New Roman" w:hAnsi="Times New Roman" w:cs="Times New Roman"/>
          <w:sz w:val="28"/>
          <w:szCs w:val="28"/>
        </w:rPr>
        <w:t>inklusive Bildungslandschaft</w:t>
      </w:r>
      <w:r w:rsidR="009A71C8">
        <w:rPr>
          <w:rFonts w:ascii="Times New Roman" w:hAnsi="Times New Roman" w:cs="Times New Roman"/>
          <w:sz w:val="28"/>
          <w:szCs w:val="28"/>
        </w:rPr>
        <w:t>“</w:t>
      </w:r>
      <w:r w:rsidR="00D637B0">
        <w:rPr>
          <w:rFonts w:ascii="Times New Roman" w:hAnsi="Times New Roman" w:cs="Times New Roman"/>
          <w:sz w:val="28"/>
          <w:szCs w:val="28"/>
        </w:rPr>
        <w:t>!</w:t>
      </w:r>
      <w:r w:rsidR="004F0CE1">
        <w:rPr>
          <w:rFonts w:ascii="Times New Roman" w:hAnsi="Times New Roman" w:cs="Times New Roman"/>
          <w:sz w:val="28"/>
          <w:szCs w:val="28"/>
        </w:rPr>
        <w:t xml:space="preserve"> Das sprachliche Versteckspiel kann allerdings nicht über die Realität hinwegtäuschen, dass sich hinter einer </w:t>
      </w:r>
      <w:r w:rsidR="009A71C8">
        <w:rPr>
          <w:rFonts w:ascii="Times New Roman" w:hAnsi="Times New Roman" w:cs="Times New Roman"/>
          <w:sz w:val="28"/>
          <w:szCs w:val="28"/>
        </w:rPr>
        <w:t>„</w:t>
      </w:r>
      <w:r w:rsidR="004F0CE1">
        <w:rPr>
          <w:rFonts w:ascii="Times New Roman" w:hAnsi="Times New Roman" w:cs="Times New Roman"/>
          <w:sz w:val="28"/>
          <w:szCs w:val="28"/>
        </w:rPr>
        <w:t>inklusiven Bildungslandschaft</w:t>
      </w:r>
      <w:r w:rsidR="009A71C8">
        <w:rPr>
          <w:rFonts w:ascii="Times New Roman" w:hAnsi="Times New Roman" w:cs="Times New Roman"/>
          <w:sz w:val="28"/>
          <w:szCs w:val="28"/>
        </w:rPr>
        <w:t>“</w:t>
      </w:r>
      <w:r w:rsidR="004F0CE1">
        <w:rPr>
          <w:rFonts w:ascii="Times New Roman" w:hAnsi="Times New Roman" w:cs="Times New Roman"/>
          <w:sz w:val="28"/>
          <w:szCs w:val="28"/>
        </w:rPr>
        <w:t xml:space="preserve"> unverändert ein gegl</w:t>
      </w:r>
      <w:r w:rsidR="00D637B0">
        <w:rPr>
          <w:rFonts w:ascii="Times New Roman" w:hAnsi="Times New Roman" w:cs="Times New Roman"/>
          <w:sz w:val="28"/>
          <w:szCs w:val="28"/>
        </w:rPr>
        <w:t>iedertes Schulsystem in Reinkultur</w:t>
      </w:r>
      <w:r w:rsidR="004F0CE1">
        <w:rPr>
          <w:rFonts w:ascii="Times New Roman" w:hAnsi="Times New Roman" w:cs="Times New Roman"/>
          <w:sz w:val="28"/>
          <w:szCs w:val="28"/>
        </w:rPr>
        <w:t xml:space="preserve"> verbirgt, das </w:t>
      </w:r>
      <w:r w:rsidR="00D637B0">
        <w:rPr>
          <w:rFonts w:ascii="Times New Roman" w:hAnsi="Times New Roman" w:cs="Times New Roman"/>
          <w:sz w:val="28"/>
          <w:szCs w:val="28"/>
        </w:rPr>
        <w:t xml:space="preserve">lediglich </w:t>
      </w:r>
      <w:r w:rsidR="004F0CE1">
        <w:rPr>
          <w:rFonts w:ascii="Times New Roman" w:hAnsi="Times New Roman" w:cs="Times New Roman"/>
          <w:sz w:val="28"/>
          <w:szCs w:val="28"/>
        </w:rPr>
        <w:t xml:space="preserve">um einige „inklusive Elemente“ (Schor 2011) angereichert wird. Ein Bild mag die neue </w:t>
      </w:r>
      <w:r w:rsidR="00BC744A">
        <w:rPr>
          <w:rFonts w:ascii="Times New Roman" w:hAnsi="Times New Roman" w:cs="Times New Roman"/>
          <w:sz w:val="28"/>
          <w:szCs w:val="28"/>
        </w:rPr>
        <w:t>„</w:t>
      </w:r>
      <w:r w:rsidR="004F0CE1">
        <w:rPr>
          <w:rFonts w:ascii="Times New Roman" w:hAnsi="Times New Roman" w:cs="Times New Roman"/>
          <w:sz w:val="28"/>
          <w:szCs w:val="28"/>
        </w:rPr>
        <w:t>inklusive Bildungslandschaft</w:t>
      </w:r>
      <w:r w:rsidR="00BC744A">
        <w:rPr>
          <w:rFonts w:ascii="Times New Roman" w:hAnsi="Times New Roman" w:cs="Times New Roman"/>
          <w:sz w:val="28"/>
          <w:szCs w:val="28"/>
        </w:rPr>
        <w:t>“</w:t>
      </w:r>
      <w:r w:rsidR="004F0CE1">
        <w:rPr>
          <w:rFonts w:ascii="Times New Roman" w:hAnsi="Times New Roman" w:cs="Times New Roman"/>
          <w:sz w:val="28"/>
          <w:szCs w:val="28"/>
        </w:rPr>
        <w:t xml:space="preserve"> veranschaulichen: Ein Wald mit </w:t>
      </w:r>
      <w:r w:rsidR="004323D3">
        <w:rPr>
          <w:rFonts w:ascii="Times New Roman" w:hAnsi="Times New Roman" w:cs="Times New Roman"/>
          <w:sz w:val="28"/>
          <w:szCs w:val="28"/>
        </w:rPr>
        <w:t xml:space="preserve">lauter Kiefern, Lärchen, Tannen und anderen Nadelhölzern ist ein Nadelwald. Wenn in diesem Nadelwald nun ein paar Eichen angepflanzt werden, wird man den ehemaligen Nadelwald </w:t>
      </w:r>
      <w:r w:rsidR="00F15F67">
        <w:rPr>
          <w:rFonts w:ascii="Times New Roman" w:hAnsi="Times New Roman" w:cs="Times New Roman"/>
          <w:sz w:val="28"/>
          <w:szCs w:val="28"/>
        </w:rPr>
        <w:t xml:space="preserve">berechtigterweise wohl </w:t>
      </w:r>
      <w:r w:rsidR="004323D3">
        <w:rPr>
          <w:rFonts w:ascii="Times New Roman" w:hAnsi="Times New Roman" w:cs="Times New Roman"/>
          <w:sz w:val="28"/>
          <w:szCs w:val="28"/>
        </w:rPr>
        <w:t xml:space="preserve">nicht einen Eichenwald nennen können. Der Begriff </w:t>
      </w:r>
      <w:r w:rsidR="008C0B4F">
        <w:rPr>
          <w:rFonts w:ascii="Times New Roman" w:hAnsi="Times New Roman" w:cs="Times New Roman"/>
          <w:sz w:val="28"/>
          <w:szCs w:val="28"/>
        </w:rPr>
        <w:t>„</w:t>
      </w:r>
      <w:r w:rsidR="004323D3">
        <w:rPr>
          <w:rFonts w:ascii="Times New Roman" w:hAnsi="Times New Roman" w:cs="Times New Roman"/>
          <w:sz w:val="28"/>
          <w:szCs w:val="28"/>
        </w:rPr>
        <w:t>inklusive Bildungslandschaft</w:t>
      </w:r>
      <w:r w:rsidR="008C0B4F">
        <w:rPr>
          <w:rFonts w:ascii="Times New Roman" w:hAnsi="Times New Roman" w:cs="Times New Roman"/>
          <w:sz w:val="28"/>
          <w:szCs w:val="28"/>
        </w:rPr>
        <w:t>“</w:t>
      </w:r>
      <w:r w:rsidR="004323D3">
        <w:rPr>
          <w:rFonts w:ascii="Times New Roman" w:hAnsi="Times New Roman" w:cs="Times New Roman"/>
          <w:sz w:val="28"/>
          <w:szCs w:val="28"/>
        </w:rPr>
        <w:t xml:space="preserve"> vermittelt in unredlicher Weise genau diese Suggestion: Einige „inklusive Elemente“ werden zum Namensgeber eines unveränd</w:t>
      </w:r>
      <w:r w:rsidR="00221468">
        <w:rPr>
          <w:rFonts w:ascii="Times New Roman" w:hAnsi="Times New Roman" w:cs="Times New Roman"/>
          <w:sz w:val="28"/>
          <w:szCs w:val="28"/>
        </w:rPr>
        <w:t>erten ge</w:t>
      </w:r>
      <w:r w:rsidR="00C2356D">
        <w:rPr>
          <w:rFonts w:ascii="Times New Roman" w:hAnsi="Times New Roman" w:cs="Times New Roman"/>
          <w:sz w:val="28"/>
          <w:szCs w:val="28"/>
        </w:rPr>
        <w:t>gliederten Schulsystems gemacht: Pars pro toto!</w:t>
      </w:r>
    </w:p>
    <w:p w:rsidR="007957AD" w:rsidRDefault="007957AD"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Dürfen wir nun von dem Wissenschaftlichen Beirat ein wenig mehr begriffliche Klarheit erwarten?</w:t>
      </w:r>
      <w:r w:rsidR="00F15F67">
        <w:rPr>
          <w:rFonts w:ascii="Times New Roman" w:hAnsi="Times New Roman" w:cs="Times New Roman"/>
          <w:sz w:val="28"/>
          <w:szCs w:val="28"/>
        </w:rPr>
        <w:t xml:space="preserve"> Der Bericht beabsichtigt ausdrücklich, eine Verständnisgrundlage zu schaffen, und nimmt sich im Zuge dessen auch der Grundbegriffe der Inklusion an. </w:t>
      </w:r>
      <w:r w:rsidR="00495773">
        <w:rPr>
          <w:rFonts w:ascii="Times New Roman" w:hAnsi="Times New Roman" w:cs="Times New Roman"/>
          <w:sz w:val="28"/>
          <w:szCs w:val="28"/>
        </w:rPr>
        <w:t>Zur Klärung des Begriffs „inklusives Schulsystem“ lassen sich in dem Zwischenbericht drei verschiedene Definitionselemente finden:</w:t>
      </w:r>
    </w:p>
    <w:p w:rsidR="00495773" w:rsidRDefault="00FA198C" w:rsidP="00864B58">
      <w:pPr>
        <w:pStyle w:val="Listenabsatz"/>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Ein inklusives Bildungssystem beinhaltet auch Sonderschulen</w:t>
      </w:r>
      <w:r w:rsidR="00340AC6">
        <w:rPr>
          <w:rFonts w:ascii="Times New Roman" w:hAnsi="Times New Roman" w:cs="Times New Roman"/>
          <w:sz w:val="28"/>
          <w:szCs w:val="28"/>
        </w:rPr>
        <w:t>.</w:t>
      </w:r>
    </w:p>
    <w:p w:rsidR="00495773" w:rsidRDefault="00495773" w:rsidP="00864B58">
      <w:pPr>
        <w:pStyle w:val="Listenabsatz"/>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Sonderschulen sind keine diskriminierenden Einrichtungen</w:t>
      </w:r>
      <w:r w:rsidR="00340AC6">
        <w:rPr>
          <w:rFonts w:ascii="Times New Roman" w:hAnsi="Times New Roman" w:cs="Times New Roman"/>
          <w:sz w:val="28"/>
          <w:szCs w:val="28"/>
        </w:rPr>
        <w:t>.</w:t>
      </w:r>
    </w:p>
    <w:p w:rsidR="00FA198C" w:rsidRPr="00775FA7" w:rsidRDefault="00495773" w:rsidP="00864B58">
      <w:pPr>
        <w:pStyle w:val="Listenabsatz"/>
        <w:numPr>
          <w:ilvl w:val="0"/>
          <w:numId w:val="2"/>
        </w:numPr>
        <w:spacing w:after="0" w:line="240" w:lineRule="auto"/>
        <w:rPr>
          <w:rFonts w:ascii="Times New Roman" w:hAnsi="Times New Roman" w:cs="Times New Roman"/>
          <w:sz w:val="28"/>
          <w:szCs w:val="28"/>
        </w:rPr>
      </w:pPr>
      <w:r w:rsidRPr="00775FA7">
        <w:rPr>
          <w:rFonts w:ascii="Times New Roman" w:hAnsi="Times New Roman" w:cs="Times New Roman"/>
          <w:sz w:val="28"/>
          <w:szCs w:val="28"/>
        </w:rPr>
        <w:t>Ein inklusi</w:t>
      </w:r>
      <w:r w:rsidR="00FA198C" w:rsidRPr="00775FA7">
        <w:rPr>
          <w:rFonts w:ascii="Times New Roman" w:hAnsi="Times New Roman" w:cs="Times New Roman"/>
          <w:sz w:val="28"/>
          <w:szCs w:val="28"/>
        </w:rPr>
        <w:t>ves Bildungssystem bedeutet nicht „Eine Schule für alle“</w:t>
      </w:r>
      <w:r w:rsidR="00340AC6" w:rsidRPr="00775FA7">
        <w:rPr>
          <w:rFonts w:ascii="Times New Roman" w:hAnsi="Times New Roman" w:cs="Times New Roman"/>
          <w:sz w:val="28"/>
          <w:szCs w:val="28"/>
        </w:rPr>
        <w:t>.</w:t>
      </w:r>
    </w:p>
    <w:p w:rsidR="00C2356D" w:rsidRDefault="00C2356D" w:rsidP="00864B58">
      <w:pPr>
        <w:spacing w:after="0" w:line="240" w:lineRule="auto"/>
        <w:rPr>
          <w:rFonts w:ascii="Times New Roman" w:hAnsi="Times New Roman" w:cs="Times New Roman"/>
          <w:i/>
          <w:sz w:val="28"/>
          <w:szCs w:val="28"/>
        </w:rPr>
      </w:pPr>
    </w:p>
    <w:p w:rsidR="000D6EC5" w:rsidRDefault="00FA198C" w:rsidP="00864B58">
      <w:pPr>
        <w:spacing w:after="0" w:line="240" w:lineRule="auto"/>
        <w:rPr>
          <w:rFonts w:ascii="Times New Roman" w:hAnsi="Times New Roman" w:cs="Times New Roman"/>
          <w:i/>
          <w:sz w:val="28"/>
          <w:szCs w:val="28"/>
        </w:rPr>
      </w:pPr>
      <w:r w:rsidRPr="00FA198C">
        <w:rPr>
          <w:rFonts w:ascii="Times New Roman" w:hAnsi="Times New Roman" w:cs="Times New Roman"/>
          <w:i/>
          <w:sz w:val="28"/>
          <w:szCs w:val="28"/>
        </w:rPr>
        <w:t>1. Ein inklusives Bildungssystem beinhaltet auch Sonderschulen</w:t>
      </w:r>
    </w:p>
    <w:p w:rsidR="000D6EC5" w:rsidRDefault="00FA198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dem Bericht </w:t>
      </w:r>
      <w:r w:rsidR="00A96780">
        <w:rPr>
          <w:rFonts w:ascii="Times New Roman" w:hAnsi="Times New Roman" w:cs="Times New Roman"/>
          <w:sz w:val="28"/>
          <w:szCs w:val="28"/>
        </w:rPr>
        <w:t xml:space="preserve">des Beirats </w:t>
      </w:r>
      <w:r>
        <w:rPr>
          <w:rFonts w:ascii="Times New Roman" w:hAnsi="Times New Roman" w:cs="Times New Roman"/>
          <w:sz w:val="28"/>
          <w:szCs w:val="28"/>
        </w:rPr>
        <w:t>heißt es wörtlich:</w:t>
      </w:r>
      <w:r w:rsidR="000D6EC5">
        <w:rPr>
          <w:rFonts w:ascii="Times New Roman" w:hAnsi="Times New Roman" w:cs="Times New Roman"/>
          <w:sz w:val="28"/>
          <w:szCs w:val="28"/>
        </w:rPr>
        <w:t xml:space="preserve"> </w:t>
      </w:r>
    </w:p>
    <w:p w:rsidR="000D6EC5" w:rsidRDefault="000D6EC5" w:rsidP="006C501C">
      <w:pPr>
        <w:spacing w:after="0" w:line="240" w:lineRule="auto"/>
        <w:ind w:left="708"/>
        <w:rPr>
          <w:rFonts w:ascii="Times New Roman" w:hAnsi="Times New Roman" w:cs="Times New Roman"/>
          <w:color w:val="1A171B"/>
          <w:sz w:val="24"/>
          <w:szCs w:val="24"/>
        </w:rPr>
      </w:pPr>
      <w:r>
        <w:rPr>
          <w:rFonts w:ascii="Times New Roman" w:hAnsi="Times New Roman" w:cs="Times New Roman"/>
          <w:sz w:val="28"/>
          <w:szCs w:val="28"/>
        </w:rPr>
        <w:br/>
      </w:r>
      <w:r w:rsidRPr="000D6EC5">
        <w:rPr>
          <w:rFonts w:ascii="Times New Roman" w:hAnsi="Times New Roman" w:cs="Times New Roman"/>
          <w:sz w:val="24"/>
          <w:szCs w:val="24"/>
        </w:rPr>
        <w:t>„</w:t>
      </w:r>
      <w:r w:rsidRPr="000D6EC5">
        <w:rPr>
          <w:rFonts w:ascii="Times New Roman" w:hAnsi="Times New Roman" w:cs="Times New Roman"/>
          <w:color w:val="1A171B"/>
          <w:sz w:val="24"/>
          <w:szCs w:val="24"/>
        </w:rPr>
        <w:t>Im Rahmen eines inklusiven Bildungssystems,</w:t>
      </w:r>
      <w:r>
        <w:rPr>
          <w:rFonts w:ascii="Times New Roman" w:hAnsi="Times New Roman" w:cs="Times New Roman"/>
          <w:color w:val="1A171B"/>
          <w:sz w:val="24"/>
          <w:szCs w:val="24"/>
        </w:rPr>
        <w:t xml:space="preserve"> </w:t>
      </w:r>
      <w:r w:rsidRPr="000D6EC5">
        <w:rPr>
          <w:rFonts w:ascii="Times New Roman" w:hAnsi="Times New Roman" w:cs="Times New Roman"/>
          <w:color w:val="1A171B"/>
          <w:sz w:val="24"/>
          <w:szCs w:val="24"/>
        </w:rPr>
        <w:t>wie es die UN-BRK beinhaltet, sollte deshalb eher von einem inklusiven</w:t>
      </w:r>
      <w:r>
        <w:rPr>
          <w:rFonts w:ascii="Times New Roman" w:hAnsi="Times New Roman" w:cs="Times New Roman"/>
          <w:color w:val="1A171B"/>
          <w:sz w:val="24"/>
          <w:szCs w:val="24"/>
        </w:rPr>
        <w:t xml:space="preserve"> </w:t>
      </w:r>
      <w:r w:rsidRPr="000D6EC5">
        <w:rPr>
          <w:rFonts w:ascii="Times New Roman" w:hAnsi="Times New Roman" w:cs="Times New Roman"/>
          <w:color w:val="1A171B"/>
          <w:sz w:val="24"/>
          <w:szCs w:val="24"/>
        </w:rPr>
        <w:t>Schulsystem die Rede sein, in dem nicht nur inklusive Schulen vorgehalten werden,</w:t>
      </w:r>
      <w:r>
        <w:rPr>
          <w:rFonts w:ascii="Times New Roman" w:hAnsi="Times New Roman" w:cs="Times New Roman"/>
          <w:color w:val="1A171B"/>
          <w:sz w:val="24"/>
          <w:szCs w:val="24"/>
        </w:rPr>
        <w:t xml:space="preserve"> </w:t>
      </w:r>
      <w:r w:rsidRPr="000D6EC5">
        <w:rPr>
          <w:rFonts w:ascii="Times New Roman" w:hAnsi="Times New Roman" w:cs="Times New Roman"/>
          <w:color w:val="1A171B"/>
          <w:sz w:val="24"/>
          <w:szCs w:val="24"/>
        </w:rPr>
        <w:t>sondern ebenso Klassen oder eigene Abteilungen für Schülerinnen und Schüler mit</w:t>
      </w:r>
      <w:r>
        <w:rPr>
          <w:rFonts w:ascii="Times New Roman" w:hAnsi="Times New Roman" w:cs="Times New Roman"/>
          <w:color w:val="1A171B"/>
          <w:sz w:val="24"/>
          <w:szCs w:val="24"/>
        </w:rPr>
        <w:t xml:space="preserve"> </w:t>
      </w:r>
      <w:r w:rsidRPr="000D6EC5">
        <w:rPr>
          <w:rFonts w:ascii="Times New Roman" w:hAnsi="Times New Roman" w:cs="Times New Roman"/>
          <w:color w:val="1A171B"/>
          <w:sz w:val="24"/>
          <w:szCs w:val="24"/>
        </w:rPr>
        <w:t>sonderpädagogischem Förderbedarf und Sonderpädagogische Förderzentren in enger</w:t>
      </w:r>
      <w:r>
        <w:rPr>
          <w:rFonts w:ascii="Times New Roman" w:hAnsi="Times New Roman" w:cs="Times New Roman"/>
          <w:color w:val="1A171B"/>
          <w:sz w:val="24"/>
          <w:szCs w:val="24"/>
        </w:rPr>
        <w:t xml:space="preserve"> </w:t>
      </w:r>
      <w:r w:rsidRPr="000D6EC5">
        <w:rPr>
          <w:rFonts w:ascii="Times New Roman" w:hAnsi="Times New Roman" w:cs="Times New Roman"/>
          <w:color w:val="1A171B"/>
          <w:sz w:val="24"/>
          <w:szCs w:val="24"/>
        </w:rPr>
        <w:t>Koop</w:t>
      </w:r>
      <w:r w:rsidR="00025ED3">
        <w:rPr>
          <w:rFonts w:ascii="Times New Roman" w:hAnsi="Times New Roman" w:cs="Times New Roman"/>
          <w:color w:val="1A171B"/>
          <w:sz w:val="24"/>
          <w:szCs w:val="24"/>
        </w:rPr>
        <w:t>eration mit allgemeinen Schulen</w:t>
      </w:r>
      <w:r>
        <w:rPr>
          <w:rFonts w:ascii="Times New Roman" w:hAnsi="Times New Roman" w:cs="Times New Roman"/>
          <w:color w:val="1A171B"/>
          <w:sz w:val="24"/>
          <w:szCs w:val="24"/>
        </w:rPr>
        <w:t>“ (Bericht 2014, 10).</w:t>
      </w:r>
    </w:p>
    <w:p w:rsidR="006C501C" w:rsidRDefault="006C501C" w:rsidP="006C501C">
      <w:pPr>
        <w:spacing w:after="0" w:line="240" w:lineRule="auto"/>
        <w:ind w:left="708"/>
        <w:rPr>
          <w:rFonts w:ascii="Times New Roman" w:hAnsi="Times New Roman" w:cs="Times New Roman"/>
          <w:color w:val="1A171B"/>
          <w:sz w:val="24"/>
          <w:szCs w:val="24"/>
        </w:rPr>
      </w:pPr>
    </w:p>
    <w:p w:rsidR="00DA75AB" w:rsidRDefault="005B5408" w:rsidP="00864B58">
      <w:pPr>
        <w:spacing w:after="0" w:line="240" w:lineRule="auto"/>
        <w:rPr>
          <w:rFonts w:ascii="Times New Roman" w:eastAsia="Times New Roman" w:hAnsi="Times New Roman" w:cs="Times New Roman"/>
          <w:sz w:val="28"/>
          <w:szCs w:val="28"/>
          <w:lang w:eastAsia="de-DE"/>
        </w:rPr>
      </w:pPr>
      <w:r w:rsidRPr="005B5408">
        <w:rPr>
          <w:rFonts w:ascii="Times New Roman" w:hAnsi="Times New Roman" w:cs="Times New Roman"/>
          <w:color w:val="1A171B"/>
          <w:sz w:val="28"/>
          <w:szCs w:val="28"/>
        </w:rPr>
        <w:t xml:space="preserve">Mit dem Votum für einen Erhalt von Sonderschulen folgt der Beirat der Grundsatzentscheidung der bayerischen Bildungspolitik: </w:t>
      </w:r>
      <w:r w:rsidRPr="005B5408">
        <w:rPr>
          <w:rFonts w:ascii="Times New Roman" w:eastAsia="Times New Roman" w:hAnsi="Times New Roman" w:cs="Times New Roman"/>
          <w:sz w:val="28"/>
          <w:szCs w:val="28"/>
          <w:lang w:eastAsia="de-DE"/>
        </w:rPr>
        <w:t>„Bayern bekennt sich … offen zu seinen Förderschulen“ (KM Bayern 2010, 9).</w:t>
      </w:r>
      <w:r w:rsidR="00364C84">
        <w:rPr>
          <w:rFonts w:ascii="Times New Roman" w:eastAsia="Times New Roman" w:hAnsi="Times New Roman" w:cs="Times New Roman"/>
          <w:sz w:val="28"/>
          <w:szCs w:val="28"/>
          <w:lang w:eastAsia="de-DE"/>
        </w:rPr>
        <w:t xml:space="preserve"> Die Erhaltung eines speziellen Sonderschulsystem</w:t>
      </w:r>
      <w:r w:rsidR="00A96780">
        <w:rPr>
          <w:rFonts w:ascii="Times New Roman" w:eastAsia="Times New Roman" w:hAnsi="Times New Roman" w:cs="Times New Roman"/>
          <w:sz w:val="28"/>
          <w:szCs w:val="28"/>
          <w:lang w:eastAsia="de-DE"/>
        </w:rPr>
        <w:t>s</w:t>
      </w:r>
      <w:r w:rsidR="00EA6912">
        <w:rPr>
          <w:rFonts w:ascii="Times New Roman" w:eastAsia="Times New Roman" w:hAnsi="Times New Roman" w:cs="Times New Roman"/>
          <w:sz w:val="28"/>
          <w:szCs w:val="28"/>
          <w:lang w:eastAsia="de-DE"/>
        </w:rPr>
        <w:t xml:space="preserve"> ist fraglos</w:t>
      </w:r>
      <w:r w:rsidR="00364C84">
        <w:rPr>
          <w:rFonts w:ascii="Times New Roman" w:eastAsia="Times New Roman" w:hAnsi="Times New Roman" w:cs="Times New Roman"/>
          <w:sz w:val="28"/>
          <w:szCs w:val="28"/>
          <w:lang w:eastAsia="de-DE"/>
        </w:rPr>
        <w:t xml:space="preserve"> legitim und keineswegs </w:t>
      </w:r>
      <w:r w:rsidR="00364C84">
        <w:rPr>
          <w:rFonts w:ascii="Times New Roman" w:eastAsia="Times New Roman" w:hAnsi="Times New Roman" w:cs="Times New Roman"/>
          <w:sz w:val="28"/>
          <w:szCs w:val="28"/>
          <w:lang w:eastAsia="de-DE"/>
        </w:rPr>
        <w:lastRenderedPageBreak/>
        <w:t>konventionswidrig. Die BRK äußert sich, wie bereits erwähnt, nicht zu</w:t>
      </w:r>
      <w:r w:rsidR="008C0B4F">
        <w:rPr>
          <w:rFonts w:ascii="Times New Roman" w:eastAsia="Times New Roman" w:hAnsi="Times New Roman" w:cs="Times New Roman"/>
          <w:sz w:val="28"/>
          <w:szCs w:val="28"/>
          <w:lang w:eastAsia="de-DE"/>
        </w:rPr>
        <w:t>r</w:t>
      </w:r>
      <w:r w:rsidR="00364C84">
        <w:rPr>
          <w:rFonts w:ascii="Times New Roman" w:eastAsia="Times New Roman" w:hAnsi="Times New Roman" w:cs="Times New Roman"/>
          <w:sz w:val="28"/>
          <w:szCs w:val="28"/>
          <w:lang w:eastAsia="de-DE"/>
        </w:rPr>
        <w:t xml:space="preserve"> Strukturfrage von Schulsystemen, und nirgendwo findet sich ein Satz, dass es Sonderschulen nicht mehr geben dürfe. Aus der richtigen Feststellung, dass Sonderschulen nicht verboten sind, kann aber keineswegs logisch gefolgert werden, dass es in </w:t>
      </w:r>
      <w:r w:rsidR="00A96780">
        <w:rPr>
          <w:rFonts w:ascii="Times New Roman" w:eastAsia="Times New Roman" w:hAnsi="Times New Roman" w:cs="Times New Roman"/>
          <w:sz w:val="28"/>
          <w:szCs w:val="28"/>
          <w:lang w:eastAsia="de-DE"/>
        </w:rPr>
        <w:t xml:space="preserve">einem </w:t>
      </w:r>
      <w:r w:rsidR="00364C84">
        <w:rPr>
          <w:rFonts w:ascii="Times New Roman" w:eastAsia="Times New Roman" w:hAnsi="Times New Roman" w:cs="Times New Roman"/>
          <w:sz w:val="28"/>
          <w:szCs w:val="28"/>
          <w:lang w:eastAsia="de-DE"/>
        </w:rPr>
        <w:t>inklusiven Schulsystem auch</w:t>
      </w:r>
      <w:r w:rsidR="00E0799D">
        <w:rPr>
          <w:rFonts w:ascii="Times New Roman" w:eastAsia="Times New Roman" w:hAnsi="Times New Roman" w:cs="Times New Roman"/>
          <w:sz w:val="28"/>
          <w:szCs w:val="28"/>
          <w:lang w:eastAsia="de-DE"/>
        </w:rPr>
        <w:t xml:space="preserve"> Sonderschulen geben </w:t>
      </w:r>
      <w:r w:rsidR="00E0799D" w:rsidRPr="008C0B4F">
        <w:rPr>
          <w:rFonts w:ascii="Times New Roman" w:eastAsia="Times New Roman" w:hAnsi="Times New Roman" w:cs="Times New Roman"/>
          <w:i/>
          <w:sz w:val="28"/>
          <w:szCs w:val="28"/>
          <w:lang w:eastAsia="de-DE"/>
        </w:rPr>
        <w:t>muss</w:t>
      </w:r>
      <w:r w:rsidR="00E0799D">
        <w:rPr>
          <w:rFonts w:ascii="Times New Roman" w:eastAsia="Times New Roman" w:hAnsi="Times New Roman" w:cs="Times New Roman"/>
          <w:sz w:val="28"/>
          <w:szCs w:val="28"/>
          <w:lang w:eastAsia="de-DE"/>
        </w:rPr>
        <w:t xml:space="preserve">. </w:t>
      </w:r>
      <w:r w:rsidR="00DA75AB">
        <w:rPr>
          <w:rFonts w:ascii="Times New Roman" w:eastAsia="Times New Roman" w:hAnsi="Times New Roman" w:cs="Times New Roman"/>
          <w:sz w:val="28"/>
          <w:szCs w:val="28"/>
          <w:lang w:eastAsia="de-DE"/>
        </w:rPr>
        <w:t>Weder die BRK noch auch das Grundgesetz der Bundesr</w:t>
      </w:r>
      <w:r w:rsidR="004D6269">
        <w:rPr>
          <w:rFonts w:ascii="Times New Roman" w:eastAsia="Times New Roman" w:hAnsi="Times New Roman" w:cs="Times New Roman"/>
          <w:sz w:val="28"/>
          <w:szCs w:val="28"/>
          <w:lang w:eastAsia="de-DE"/>
        </w:rPr>
        <w:t xml:space="preserve">epublik fordern </w:t>
      </w:r>
      <w:r w:rsidR="00DA75AB">
        <w:rPr>
          <w:rFonts w:ascii="Times New Roman" w:eastAsia="Times New Roman" w:hAnsi="Times New Roman" w:cs="Times New Roman"/>
          <w:sz w:val="28"/>
          <w:szCs w:val="28"/>
          <w:lang w:eastAsia="de-DE"/>
        </w:rPr>
        <w:t xml:space="preserve">zwingend </w:t>
      </w:r>
      <w:r w:rsidR="009A1E95">
        <w:rPr>
          <w:rFonts w:ascii="Times New Roman" w:eastAsia="Times New Roman" w:hAnsi="Times New Roman" w:cs="Times New Roman"/>
          <w:sz w:val="28"/>
          <w:szCs w:val="28"/>
          <w:lang w:eastAsia="de-DE"/>
        </w:rPr>
        <w:t>die Notwendigkeit eigenständiger Sonderschulen. Es gibt kein Recht auf Sonderschulen, weder als Menschen</w:t>
      </w:r>
      <w:r w:rsidR="009A71C8">
        <w:rPr>
          <w:rFonts w:ascii="Times New Roman" w:eastAsia="Times New Roman" w:hAnsi="Times New Roman" w:cs="Times New Roman"/>
          <w:sz w:val="28"/>
          <w:szCs w:val="28"/>
          <w:lang w:eastAsia="de-DE"/>
        </w:rPr>
        <w:t>recht</w:t>
      </w:r>
      <w:r w:rsidR="00BC744A">
        <w:rPr>
          <w:rFonts w:ascii="Times New Roman" w:eastAsia="Times New Roman" w:hAnsi="Times New Roman" w:cs="Times New Roman"/>
          <w:sz w:val="28"/>
          <w:szCs w:val="28"/>
          <w:lang w:eastAsia="de-DE"/>
        </w:rPr>
        <w:t xml:space="preserve"> noch auch als Elternrecht, wie</w:t>
      </w:r>
      <w:r w:rsidR="00B25E74">
        <w:rPr>
          <w:rFonts w:ascii="Times New Roman" w:eastAsia="Times New Roman" w:hAnsi="Times New Roman" w:cs="Times New Roman"/>
          <w:sz w:val="28"/>
          <w:szCs w:val="28"/>
          <w:lang w:eastAsia="de-DE"/>
        </w:rPr>
        <w:t xml:space="preserve"> </w:t>
      </w:r>
      <w:r w:rsidR="009A71C8">
        <w:rPr>
          <w:rFonts w:ascii="Times New Roman" w:eastAsia="Times New Roman" w:hAnsi="Times New Roman" w:cs="Times New Roman"/>
          <w:sz w:val="28"/>
          <w:szCs w:val="28"/>
          <w:lang w:eastAsia="de-DE"/>
        </w:rPr>
        <w:t xml:space="preserve">immer wieder behauptet </w:t>
      </w:r>
      <w:r w:rsidR="00C2356D">
        <w:rPr>
          <w:rFonts w:ascii="Times New Roman" w:eastAsia="Times New Roman" w:hAnsi="Times New Roman" w:cs="Times New Roman"/>
          <w:sz w:val="28"/>
          <w:szCs w:val="28"/>
          <w:lang w:eastAsia="de-DE"/>
        </w:rPr>
        <w:t xml:space="preserve">wird </w:t>
      </w:r>
      <w:r w:rsidR="002C5E19">
        <w:rPr>
          <w:rFonts w:ascii="Times New Roman" w:eastAsia="Times New Roman" w:hAnsi="Times New Roman" w:cs="Times New Roman"/>
          <w:sz w:val="28"/>
          <w:szCs w:val="28"/>
          <w:lang w:eastAsia="de-DE"/>
        </w:rPr>
        <w:t>(Speck 2011</w:t>
      </w:r>
      <w:r w:rsidR="009A71C8">
        <w:rPr>
          <w:rFonts w:ascii="Times New Roman" w:eastAsia="Times New Roman" w:hAnsi="Times New Roman" w:cs="Times New Roman"/>
          <w:sz w:val="28"/>
          <w:szCs w:val="28"/>
          <w:lang w:eastAsia="de-DE"/>
        </w:rPr>
        <w:t>).</w:t>
      </w:r>
    </w:p>
    <w:p w:rsidR="00340AC6" w:rsidRDefault="00DA75AB" w:rsidP="00864B58">
      <w:pPr>
        <w:spacing w:after="0" w:line="240" w:lineRule="auto"/>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ab/>
      </w:r>
      <w:r w:rsidR="00E0799D">
        <w:rPr>
          <w:rFonts w:ascii="Times New Roman" w:eastAsia="Times New Roman" w:hAnsi="Times New Roman" w:cs="Times New Roman"/>
          <w:sz w:val="28"/>
          <w:szCs w:val="28"/>
          <w:lang w:eastAsia="de-DE"/>
        </w:rPr>
        <w:t>Sonderschulen kann und darf es also legitimer</w:t>
      </w:r>
      <w:r w:rsidR="00A96780">
        <w:rPr>
          <w:rFonts w:ascii="Times New Roman" w:eastAsia="Times New Roman" w:hAnsi="Times New Roman" w:cs="Times New Roman"/>
          <w:sz w:val="28"/>
          <w:szCs w:val="28"/>
          <w:lang w:eastAsia="de-DE"/>
        </w:rPr>
        <w:t xml:space="preserve"> W</w:t>
      </w:r>
      <w:r w:rsidR="00E0799D">
        <w:rPr>
          <w:rFonts w:ascii="Times New Roman" w:eastAsia="Times New Roman" w:hAnsi="Times New Roman" w:cs="Times New Roman"/>
          <w:sz w:val="28"/>
          <w:szCs w:val="28"/>
          <w:lang w:eastAsia="de-DE"/>
        </w:rPr>
        <w:t xml:space="preserve">eise auch in einem inklusiven Bildungssystem geben; ob </w:t>
      </w:r>
      <w:r w:rsidR="00C2356D">
        <w:rPr>
          <w:rFonts w:ascii="Times New Roman" w:eastAsia="Times New Roman" w:hAnsi="Times New Roman" w:cs="Times New Roman"/>
          <w:sz w:val="28"/>
          <w:szCs w:val="28"/>
          <w:lang w:eastAsia="de-DE"/>
        </w:rPr>
        <w:t xml:space="preserve">aber </w:t>
      </w:r>
      <w:r w:rsidR="00E0799D">
        <w:rPr>
          <w:rFonts w:ascii="Times New Roman" w:eastAsia="Times New Roman" w:hAnsi="Times New Roman" w:cs="Times New Roman"/>
          <w:sz w:val="28"/>
          <w:szCs w:val="28"/>
          <w:lang w:eastAsia="de-DE"/>
        </w:rPr>
        <w:t xml:space="preserve">eine ungeschmälerte und vollständige Existenz von Sonderschulen mittelfristig mit Geist und Buchstaben der BRK </w:t>
      </w:r>
      <w:r w:rsidR="008C0B4F">
        <w:rPr>
          <w:rFonts w:ascii="Times New Roman" w:eastAsia="Times New Roman" w:hAnsi="Times New Roman" w:cs="Times New Roman"/>
          <w:sz w:val="28"/>
          <w:szCs w:val="28"/>
          <w:lang w:eastAsia="de-DE"/>
        </w:rPr>
        <w:t>konform gehen</w:t>
      </w:r>
      <w:r w:rsidR="00E0799D">
        <w:rPr>
          <w:rFonts w:ascii="Times New Roman" w:eastAsia="Times New Roman" w:hAnsi="Times New Roman" w:cs="Times New Roman"/>
          <w:sz w:val="28"/>
          <w:szCs w:val="28"/>
          <w:lang w:eastAsia="de-DE"/>
        </w:rPr>
        <w:t xml:space="preserve">, darf mit Fug und Recht in Frage gestellt werden. </w:t>
      </w:r>
      <w:r w:rsidR="00A96780" w:rsidRPr="00A96780">
        <w:rPr>
          <w:rFonts w:ascii="Times New Roman" w:eastAsia="Times New Roman" w:hAnsi="Times New Roman" w:cs="Times New Roman"/>
          <w:sz w:val="28"/>
          <w:szCs w:val="28"/>
          <w:lang w:eastAsia="de-DE"/>
        </w:rPr>
        <w:t>Ein unveränderter und unverminderter Fortbestand des Sonderschulwesens</w:t>
      </w:r>
      <w:r w:rsidR="00A96780">
        <w:rPr>
          <w:rFonts w:ascii="Times New Roman" w:eastAsia="Times New Roman" w:hAnsi="Times New Roman" w:cs="Times New Roman"/>
          <w:sz w:val="28"/>
          <w:szCs w:val="28"/>
          <w:lang w:eastAsia="de-DE"/>
        </w:rPr>
        <w:t xml:space="preserve"> ist </w:t>
      </w:r>
      <w:r w:rsidR="00A96780" w:rsidRPr="00A96780">
        <w:rPr>
          <w:rFonts w:ascii="Times New Roman" w:eastAsia="Times New Roman" w:hAnsi="Times New Roman" w:cs="Times New Roman"/>
          <w:sz w:val="28"/>
          <w:szCs w:val="28"/>
          <w:lang w:eastAsia="de-DE"/>
        </w:rPr>
        <w:t>mit dem Gebot eines progressiven Aufbaus eines inklusiven Bildungswesens</w:t>
      </w:r>
      <w:r w:rsidR="00A96780">
        <w:rPr>
          <w:rFonts w:ascii="Times New Roman" w:eastAsia="Times New Roman" w:hAnsi="Times New Roman" w:cs="Times New Roman"/>
          <w:sz w:val="28"/>
          <w:szCs w:val="28"/>
          <w:lang w:eastAsia="de-DE"/>
        </w:rPr>
        <w:t xml:space="preserve"> kaum</w:t>
      </w:r>
      <w:r w:rsidR="00A96780" w:rsidRPr="00A96780">
        <w:rPr>
          <w:rFonts w:ascii="Times New Roman" w:eastAsia="Times New Roman" w:hAnsi="Times New Roman" w:cs="Times New Roman"/>
          <w:sz w:val="28"/>
          <w:szCs w:val="28"/>
          <w:lang w:eastAsia="de-DE"/>
        </w:rPr>
        <w:t xml:space="preserve"> vereinbar. </w:t>
      </w:r>
      <w:r w:rsidR="00A96780">
        <w:rPr>
          <w:rFonts w:ascii="Times New Roman" w:eastAsia="Times New Roman" w:hAnsi="Times New Roman" w:cs="Times New Roman"/>
          <w:sz w:val="28"/>
          <w:szCs w:val="28"/>
          <w:lang w:eastAsia="de-DE"/>
        </w:rPr>
        <w:t>Das Deutsche</w:t>
      </w:r>
      <w:r w:rsidR="00A96780" w:rsidRPr="00A96780">
        <w:rPr>
          <w:rFonts w:ascii="Times New Roman" w:eastAsia="Times New Roman" w:hAnsi="Times New Roman" w:cs="Times New Roman"/>
          <w:sz w:val="28"/>
          <w:szCs w:val="28"/>
          <w:lang w:eastAsia="de-DE"/>
        </w:rPr>
        <w:t xml:space="preserve"> Institut für Menschenrechte</w:t>
      </w:r>
      <w:r w:rsidR="00A96780">
        <w:rPr>
          <w:rFonts w:ascii="Times New Roman" w:eastAsia="Times New Roman" w:hAnsi="Times New Roman" w:cs="Times New Roman"/>
          <w:sz w:val="28"/>
          <w:szCs w:val="28"/>
          <w:lang w:eastAsia="de-DE"/>
        </w:rPr>
        <w:t>, dem das Monitoring für die Umsetzung der BRK übertragen wurde, schreibt unmissverständlich</w:t>
      </w:r>
      <w:r w:rsidR="00A96780" w:rsidRPr="00A96780">
        <w:rPr>
          <w:rFonts w:ascii="Times New Roman" w:eastAsia="Times New Roman" w:hAnsi="Times New Roman" w:cs="Times New Roman"/>
          <w:sz w:val="28"/>
          <w:szCs w:val="28"/>
          <w:lang w:eastAsia="de-DE"/>
        </w:rPr>
        <w:t xml:space="preserve">: „An dem Ansatz der separierenden Förder- oder Sonderschule weiter festzuhalten, ist mit der Konvention nicht vereinbar“ (DIM 2011). </w:t>
      </w:r>
      <w:r w:rsidR="00A96780">
        <w:rPr>
          <w:rFonts w:ascii="Times New Roman" w:eastAsia="Times New Roman" w:hAnsi="Times New Roman" w:cs="Times New Roman"/>
          <w:bCs/>
          <w:sz w:val="28"/>
          <w:szCs w:val="28"/>
          <w:lang w:eastAsia="de-DE"/>
        </w:rPr>
        <w:t>In ähnlichem Sinne fordert d</w:t>
      </w:r>
      <w:r w:rsidR="00A96780" w:rsidRPr="00A96780">
        <w:rPr>
          <w:rFonts w:ascii="Times New Roman" w:eastAsia="Times New Roman" w:hAnsi="Times New Roman" w:cs="Times New Roman"/>
          <w:sz w:val="28"/>
          <w:szCs w:val="28"/>
          <w:lang w:eastAsia="de-DE"/>
        </w:rPr>
        <w:t xml:space="preserve">ie Deutsche UNESCO-Kommission </w:t>
      </w:r>
      <w:r w:rsidR="00A96780">
        <w:rPr>
          <w:rFonts w:ascii="Times New Roman" w:eastAsia="Times New Roman" w:hAnsi="Times New Roman" w:cs="Times New Roman"/>
          <w:bCs/>
          <w:iCs/>
          <w:sz w:val="28"/>
          <w:szCs w:val="28"/>
          <w:lang w:eastAsia="de-DE"/>
        </w:rPr>
        <w:t>in einem Grundsatzbeschluss vom 24. Juni 2011</w:t>
      </w:r>
      <w:r w:rsidR="0064147E">
        <w:rPr>
          <w:rFonts w:ascii="Times New Roman" w:eastAsia="Times New Roman" w:hAnsi="Times New Roman" w:cs="Times New Roman"/>
          <w:bCs/>
          <w:iCs/>
          <w:sz w:val="28"/>
          <w:szCs w:val="28"/>
          <w:lang w:eastAsia="de-DE"/>
        </w:rPr>
        <w:t xml:space="preserve"> </w:t>
      </w:r>
      <w:r w:rsidR="00A96780" w:rsidRPr="00A96780">
        <w:rPr>
          <w:rFonts w:ascii="Times New Roman" w:eastAsia="Times New Roman" w:hAnsi="Times New Roman" w:cs="Times New Roman"/>
          <w:sz w:val="28"/>
          <w:szCs w:val="28"/>
          <w:lang w:eastAsia="de-DE"/>
        </w:rPr>
        <w:t xml:space="preserve">Bund, Länder und Kommunen </w:t>
      </w:r>
      <w:r w:rsidR="00A96780" w:rsidRPr="00A96780">
        <w:rPr>
          <w:rFonts w:ascii="Times New Roman" w:eastAsia="Times New Roman" w:hAnsi="Times New Roman" w:cs="Times New Roman"/>
          <w:bCs/>
          <w:iCs/>
          <w:sz w:val="28"/>
          <w:szCs w:val="28"/>
          <w:lang w:eastAsia="de-DE"/>
        </w:rPr>
        <w:t>auf</w:t>
      </w:r>
      <w:r w:rsidR="00A96780" w:rsidRPr="00A96780">
        <w:rPr>
          <w:rFonts w:ascii="Times New Roman" w:eastAsia="Times New Roman" w:hAnsi="Times New Roman" w:cs="Times New Roman"/>
          <w:sz w:val="28"/>
          <w:szCs w:val="28"/>
          <w:lang w:eastAsia="de-DE"/>
        </w:rPr>
        <w:t xml:space="preserve">, „die Sonderschulen planvoll in das allgemeine Schulwesen zu überführen“ (UNESCO 2011). </w:t>
      </w:r>
      <w:r w:rsidR="00340AC6">
        <w:rPr>
          <w:rFonts w:ascii="Times New Roman" w:eastAsia="Times New Roman" w:hAnsi="Times New Roman" w:cs="Times New Roman"/>
          <w:sz w:val="28"/>
          <w:szCs w:val="28"/>
          <w:lang w:eastAsia="de-DE"/>
        </w:rPr>
        <w:t xml:space="preserve">Folgt man den Stellungnahmen dieser einschlägigen und honorigen Institute, dann ist eine immerwährende, unbefristete und uneingeschränkte Bestandsgarantie </w:t>
      </w:r>
      <w:r w:rsidR="00EA6912">
        <w:rPr>
          <w:rFonts w:ascii="Times New Roman" w:eastAsia="Times New Roman" w:hAnsi="Times New Roman" w:cs="Times New Roman"/>
          <w:sz w:val="28"/>
          <w:szCs w:val="28"/>
          <w:lang w:eastAsia="de-DE"/>
        </w:rPr>
        <w:t xml:space="preserve">für Sonderschulen jedweder Art </w:t>
      </w:r>
      <w:r w:rsidR="00340AC6">
        <w:rPr>
          <w:rFonts w:ascii="Times New Roman" w:eastAsia="Times New Roman" w:hAnsi="Times New Roman" w:cs="Times New Roman"/>
          <w:sz w:val="28"/>
          <w:szCs w:val="28"/>
          <w:lang w:eastAsia="de-DE"/>
        </w:rPr>
        <w:t>problematisch und konventionswidrig.</w:t>
      </w:r>
    </w:p>
    <w:p w:rsidR="00340AC6" w:rsidRDefault="00340AC6" w:rsidP="00864B58">
      <w:pPr>
        <w:spacing w:after="0" w:line="240" w:lineRule="auto"/>
        <w:rPr>
          <w:rFonts w:ascii="Times New Roman" w:eastAsia="Times New Roman" w:hAnsi="Times New Roman" w:cs="Times New Roman"/>
          <w:sz w:val="28"/>
          <w:szCs w:val="28"/>
          <w:lang w:eastAsia="de-DE"/>
        </w:rPr>
      </w:pPr>
    </w:p>
    <w:p w:rsidR="00340AC6" w:rsidRPr="00340AC6" w:rsidRDefault="00340AC6" w:rsidP="00864B58">
      <w:pPr>
        <w:spacing w:after="0" w:line="240" w:lineRule="auto"/>
        <w:rPr>
          <w:rFonts w:ascii="Times New Roman" w:eastAsia="Times New Roman" w:hAnsi="Times New Roman" w:cs="Times New Roman"/>
          <w:i/>
          <w:sz w:val="28"/>
          <w:szCs w:val="28"/>
          <w:lang w:eastAsia="de-DE"/>
        </w:rPr>
      </w:pPr>
      <w:r w:rsidRPr="00340AC6">
        <w:rPr>
          <w:rFonts w:ascii="Times New Roman" w:eastAsia="Times New Roman" w:hAnsi="Times New Roman" w:cs="Times New Roman"/>
          <w:i/>
          <w:sz w:val="28"/>
          <w:szCs w:val="28"/>
          <w:lang w:eastAsia="de-DE"/>
        </w:rPr>
        <w:t xml:space="preserve">2. </w:t>
      </w:r>
      <w:r w:rsidRPr="00340AC6">
        <w:rPr>
          <w:rFonts w:ascii="Times New Roman" w:hAnsi="Times New Roman" w:cs="Times New Roman"/>
          <w:i/>
          <w:sz w:val="28"/>
          <w:szCs w:val="28"/>
        </w:rPr>
        <w:t>Sonderschulen sind keine diskriminierenden Einrichtungen.</w:t>
      </w:r>
    </w:p>
    <w:p w:rsidR="00340AC6" w:rsidRDefault="00340AC6" w:rsidP="00864B58">
      <w:pPr>
        <w:spacing w:after="0" w:line="240" w:lineRule="auto"/>
        <w:rPr>
          <w:rFonts w:ascii="Times New Roman" w:eastAsia="Times New Roman" w:hAnsi="Times New Roman" w:cs="Times New Roman"/>
          <w:sz w:val="28"/>
          <w:szCs w:val="28"/>
          <w:lang w:eastAsia="de-DE"/>
        </w:rPr>
      </w:pPr>
      <w:r w:rsidRPr="00340AC6">
        <w:rPr>
          <w:rFonts w:ascii="Times New Roman" w:eastAsia="Times New Roman" w:hAnsi="Times New Roman" w:cs="Times New Roman"/>
          <w:sz w:val="28"/>
          <w:szCs w:val="28"/>
          <w:lang w:eastAsia="de-DE"/>
        </w:rPr>
        <w:t xml:space="preserve">Nach Art. 24, Absatz 1 sollen die Vertragsstaaten das Recht von Menschen mit Behinderungen </w:t>
      </w:r>
      <w:r w:rsidR="008C0B4F">
        <w:rPr>
          <w:rFonts w:ascii="Times New Roman" w:eastAsia="Times New Roman" w:hAnsi="Times New Roman" w:cs="Times New Roman"/>
          <w:sz w:val="28"/>
          <w:szCs w:val="28"/>
          <w:lang w:eastAsia="de-DE"/>
        </w:rPr>
        <w:t xml:space="preserve">auf Bildung </w:t>
      </w:r>
      <w:r w:rsidRPr="00340AC6">
        <w:rPr>
          <w:rFonts w:ascii="Times New Roman" w:eastAsia="Times New Roman" w:hAnsi="Times New Roman" w:cs="Times New Roman"/>
          <w:sz w:val="28"/>
          <w:szCs w:val="28"/>
          <w:lang w:eastAsia="de-DE"/>
        </w:rPr>
        <w:t>„ohne Diskriminierung“ gewährleisten.</w:t>
      </w:r>
      <w:r>
        <w:rPr>
          <w:rFonts w:ascii="Times New Roman" w:eastAsia="Times New Roman" w:hAnsi="Times New Roman" w:cs="Times New Roman"/>
          <w:sz w:val="28"/>
          <w:szCs w:val="28"/>
          <w:lang w:eastAsia="de-DE"/>
        </w:rPr>
        <w:t xml:space="preserve"> </w:t>
      </w:r>
      <w:r w:rsidR="00953A9A">
        <w:rPr>
          <w:rFonts w:ascii="Times New Roman" w:eastAsia="Times New Roman" w:hAnsi="Times New Roman" w:cs="Times New Roman"/>
          <w:sz w:val="28"/>
          <w:szCs w:val="28"/>
          <w:lang w:eastAsia="de-DE"/>
        </w:rPr>
        <w:t>Sind Sonderschulen eine Diskriminierung? Diese Frage wird in der Inklusionsdebatte kontrovers diskutiert.</w:t>
      </w:r>
    </w:p>
    <w:p w:rsidR="00953A9A" w:rsidRDefault="00953A9A" w:rsidP="00864B5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de-DE"/>
        </w:rPr>
        <w:tab/>
        <w:t>Die konservative Inklusionskritik bestreitet, dass Sonderschulen eine Diskri</w:t>
      </w:r>
      <w:r w:rsidR="00025ED3">
        <w:rPr>
          <w:rFonts w:ascii="Times New Roman" w:eastAsia="Times New Roman" w:hAnsi="Times New Roman" w:cs="Times New Roman"/>
          <w:sz w:val="28"/>
          <w:szCs w:val="28"/>
          <w:lang w:eastAsia="de-DE"/>
        </w:rPr>
        <w:t>minierung sind. Vorreiter in dem Diskriminierungsstreit</w:t>
      </w:r>
      <w:r>
        <w:rPr>
          <w:rFonts w:ascii="Times New Roman" w:eastAsia="Times New Roman" w:hAnsi="Times New Roman" w:cs="Times New Roman"/>
          <w:sz w:val="28"/>
          <w:szCs w:val="28"/>
          <w:lang w:eastAsia="de-DE"/>
        </w:rPr>
        <w:t xml:space="preserve"> war der Hamburger Rechtsanwalt und Volkstribun</w:t>
      </w:r>
      <w:r w:rsidR="0064147E">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Walter Scheuerl</w:t>
      </w:r>
      <w:r w:rsidR="00EA6912">
        <w:rPr>
          <w:rFonts w:ascii="Times New Roman" w:eastAsia="Times New Roman" w:hAnsi="Times New Roman" w:cs="Times New Roman"/>
          <w:sz w:val="28"/>
          <w:szCs w:val="28"/>
          <w:lang w:eastAsia="de-DE"/>
        </w:rPr>
        <w:t xml:space="preserve"> („Wir wollen lernen“)</w:t>
      </w:r>
      <w:r>
        <w:rPr>
          <w:rFonts w:ascii="Times New Roman" w:eastAsia="Times New Roman" w:hAnsi="Times New Roman" w:cs="Times New Roman"/>
          <w:sz w:val="28"/>
          <w:szCs w:val="28"/>
          <w:lang w:eastAsia="de-DE"/>
        </w:rPr>
        <w:t xml:space="preserve">. </w:t>
      </w:r>
      <w:r w:rsidRPr="00953A9A">
        <w:rPr>
          <w:rFonts w:ascii="Times New Roman" w:hAnsi="Times New Roman" w:cs="Times New Roman"/>
          <w:sz w:val="28"/>
          <w:szCs w:val="28"/>
        </w:rPr>
        <w:t xml:space="preserve">Unter der Überschrift „UN-Konvention betrachtet Sonder- und Förderschulen nicht als Diskriminierung“ schreibt Scheuerl, „dass alle besonderen Maßnahmen, die erforderlich sind, um faktisch eine Gleichheit von Personen mit Behinderung zu erreichen oder schneller herbeizuführen, nicht als Diskriminierung nach den Regelungen dieser Konvention angesehen werden sollen“ (Scheuerl 2013). Nachdem Scheuerl diesen Irrtum in die Welt gesetzt hat, breitet sich diese Botschaft in konservativen Kreisen wie ein Lauffeuer aus. </w:t>
      </w:r>
      <w:r w:rsidRPr="00953A9A">
        <w:rPr>
          <w:rFonts w:ascii="Times New Roman" w:hAnsi="Times New Roman" w:cs="Times New Roman"/>
          <w:sz w:val="28"/>
          <w:szCs w:val="28"/>
        </w:rPr>
        <w:lastRenderedPageBreak/>
        <w:t xml:space="preserve">Josef Kraus, der Präsident des </w:t>
      </w:r>
      <w:r w:rsidR="00B465EF">
        <w:rPr>
          <w:rFonts w:ascii="Times New Roman" w:hAnsi="Times New Roman" w:cs="Times New Roman"/>
          <w:sz w:val="28"/>
          <w:szCs w:val="28"/>
        </w:rPr>
        <w:t xml:space="preserve">konservativen </w:t>
      </w:r>
      <w:r w:rsidRPr="00953A9A">
        <w:rPr>
          <w:rFonts w:ascii="Times New Roman" w:hAnsi="Times New Roman" w:cs="Times New Roman"/>
          <w:sz w:val="28"/>
          <w:szCs w:val="28"/>
        </w:rPr>
        <w:t>Deutschen Lehrerverbandes, schreibt in der FAZ: „Zu oft wird übersehen, dass die UN-Konvention keinerlei Passus enthält, mit dem die Beschulung in Förderschulen als Diskriminierung betrachtet würde“ (Kraus 2013). Gleichsinnig argumentiert Ahrbeck und beruft sich ebenfalls auf</w:t>
      </w:r>
      <w:r w:rsidR="00630BFF">
        <w:rPr>
          <w:rFonts w:ascii="Times New Roman" w:hAnsi="Times New Roman" w:cs="Times New Roman"/>
          <w:sz w:val="28"/>
          <w:szCs w:val="28"/>
        </w:rPr>
        <w:t xml:space="preserve"> die</w:t>
      </w:r>
      <w:r w:rsidRPr="00953A9A">
        <w:rPr>
          <w:rFonts w:ascii="Times New Roman" w:hAnsi="Times New Roman" w:cs="Times New Roman"/>
          <w:sz w:val="28"/>
          <w:szCs w:val="28"/>
        </w:rPr>
        <w:t xml:space="preserve"> BRK, Artikel 5, Absatz 4: „Besondere Maßnahmen, die zur Beschleunigung oder Herbeiführung der tatsächlichen Gleichberechtigung von Menschen mit Behinderungen erforderlich sind, gelten nicht als Diskriminierung im Sinne dieses Übereinkommens“</w:t>
      </w:r>
      <w:r w:rsidR="0064147E">
        <w:rPr>
          <w:rFonts w:ascii="Times New Roman" w:hAnsi="Times New Roman" w:cs="Times New Roman"/>
          <w:sz w:val="28"/>
          <w:szCs w:val="28"/>
        </w:rPr>
        <w:t xml:space="preserve"> </w:t>
      </w:r>
      <w:r w:rsidRPr="00953A9A">
        <w:rPr>
          <w:rFonts w:ascii="Times New Roman" w:hAnsi="Times New Roman" w:cs="Times New Roman"/>
          <w:sz w:val="28"/>
          <w:szCs w:val="28"/>
        </w:rPr>
        <w:t>(Ahrbeck 2012, 3).</w:t>
      </w:r>
      <w:r>
        <w:rPr>
          <w:rFonts w:ascii="Times New Roman" w:hAnsi="Times New Roman" w:cs="Times New Roman"/>
          <w:sz w:val="28"/>
          <w:szCs w:val="28"/>
        </w:rPr>
        <w:t xml:space="preserve"> </w:t>
      </w:r>
      <w:r w:rsidR="00CB4E35">
        <w:rPr>
          <w:rFonts w:ascii="Times New Roman" w:hAnsi="Times New Roman" w:cs="Times New Roman"/>
          <w:sz w:val="28"/>
          <w:szCs w:val="28"/>
        </w:rPr>
        <w:t>D</w:t>
      </w:r>
      <w:r w:rsidR="00C2356D">
        <w:rPr>
          <w:rFonts w:ascii="Times New Roman" w:hAnsi="Times New Roman" w:cs="Times New Roman"/>
          <w:sz w:val="28"/>
          <w:szCs w:val="28"/>
        </w:rPr>
        <w:t xml:space="preserve">ie vermeintliche Entwarnung wurde </w:t>
      </w:r>
      <w:r w:rsidR="00CB4E35">
        <w:rPr>
          <w:rFonts w:ascii="Times New Roman" w:hAnsi="Times New Roman" w:cs="Times New Roman"/>
          <w:sz w:val="28"/>
          <w:szCs w:val="28"/>
        </w:rPr>
        <w:t>in inklusionskritischen Kreisen von Hand</w:t>
      </w:r>
      <w:r w:rsidR="0064147E">
        <w:rPr>
          <w:rFonts w:ascii="Times New Roman" w:hAnsi="Times New Roman" w:cs="Times New Roman"/>
          <w:sz w:val="28"/>
          <w:szCs w:val="28"/>
        </w:rPr>
        <w:t xml:space="preserve"> </w:t>
      </w:r>
      <w:r w:rsidR="00CB4E35">
        <w:rPr>
          <w:rFonts w:ascii="Times New Roman" w:hAnsi="Times New Roman" w:cs="Times New Roman"/>
          <w:sz w:val="28"/>
          <w:szCs w:val="28"/>
        </w:rPr>
        <w:t>zu Hand weitergereicht und ist nun schließlich auch beim Wissenschaftlichen Be</w:t>
      </w:r>
      <w:r w:rsidR="00EA6912">
        <w:rPr>
          <w:rFonts w:ascii="Times New Roman" w:hAnsi="Times New Roman" w:cs="Times New Roman"/>
          <w:sz w:val="28"/>
          <w:szCs w:val="28"/>
        </w:rPr>
        <w:t>irat „Inklusion“ angekommen, der</w:t>
      </w:r>
      <w:r w:rsidR="00CB4E35">
        <w:rPr>
          <w:rFonts w:ascii="Times New Roman" w:hAnsi="Times New Roman" w:cs="Times New Roman"/>
          <w:sz w:val="28"/>
          <w:szCs w:val="28"/>
        </w:rPr>
        <w:t xml:space="preserve"> ebenfalls den </w:t>
      </w:r>
      <w:r w:rsidR="00EA6912">
        <w:rPr>
          <w:rFonts w:ascii="Times New Roman" w:hAnsi="Times New Roman" w:cs="Times New Roman"/>
          <w:sz w:val="28"/>
          <w:szCs w:val="28"/>
        </w:rPr>
        <w:t>BRK-Artikel wörtlich zitiert</w:t>
      </w:r>
      <w:r w:rsidR="00CB4E35">
        <w:rPr>
          <w:rFonts w:ascii="Times New Roman" w:hAnsi="Times New Roman" w:cs="Times New Roman"/>
          <w:sz w:val="28"/>
          <w:szCs w:val="28"/>
        </w:rPr>
        <w:t xml:space="preserve"> und sich zur Ehrenrettung v</w:t>
      </w:r>
      <w:r w:rsidR="00EA6912">
        <w:rPr>
          <w:rFonts w:ascii="Times New Roman" w:hAnsi="Times New Roman" w:cs="Times New Roman"/>
          <w:sz w:val="28"/>
          <w:szCs w:val="28"/>
        </w:rPr>
        <w:t>on Sonderschulen auf ihn beruft</w:t>
      </w:r>
      <w:r w:rsidR="00CB4E35">
        <w:rPr>
          <w:rFonts w:ascii="Times New Roman" w:hAnsi="Times New Roman" w:cs="Times New Roman"/>
          <w:sz w:val="28"/>
          <w:szCs w:val="28"/>
        </w:rPr>
        <w:t>.</w:t>
      </w:r>
    </w:p>
    <w:p w:rsidR="00CB4E35" w:rsidRDefault="00CB4E35"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Diese</w:t>
      </w:r>
      <w:r w:rsidR="00BC744A">
        <w:rPr>
          <w:rFonts w:ascii="Times New Roman" w:hAnsi="Times New Roman" w:cs="Times New Roman"/>
          <w:sz w:val="28"/>
          <w:szCs w:val="28"/>
        </w:rPr>
        <w:t xml:space="preserve"> verbreitete</w:t>
      </w:r>
      <w:r>
        <w:rPr>
          <w:rFonts w:ascii="Times New Roman" w:hAnsi="Times New Roman" w:cs="Times New Roman"/>
          <w:sz w:val="28"/>
          <w:szCs w:val="28"/>
        </w:rPr>
        <w:t xml:space="preserve"> Bezugnahme auf Art. 5,4 de</w:t>
      </w:r>
      <w:r w:rsidR="00EA6912">
        <w:rPr>
          <w:rFonts w:ascii="Times New Roman" w:hAnsi="Times New Roman" w:cs="Times New Roman"/>
          <w:sz w:val="28"/>
          <w:szCs w:val="28"/>
        </w:rPr>
        <w:t>r BRK ist nichts weiter als ein</w:t>
      </w:r>
      <w:r>
        <w:rPr>
          <w:rFonts w:ascii="Times New Roman" w:hAnsi="Times New Roman" w:cs="Times New Roman"/>
          <w:sz w:val="28"/>
          <w:szCs w:val="28"/>
        </w:rPr>
        <w:t xml:space="preserve"> advokatorische</w:t>
      </w:r>
      <w:r w:rsidR="00EA6912">
        <w:rPr>
          <w:rFonts w:ascii="Times New Roman" w:hAnsi="Times New Roman" w:cs="Times New Roman"/>
          <w:sz w:val="28"/>
          <w:szCs w:val="28"/>
        </w:rPr>
        <w:t>r Winkelzug, dem</w:t>
      </w:r>
      <w:r>
        <w:rPr>
          <w:rFonts w:ascii="Times New Roman" w:hAnsi="Times New Roman" w:cs="Times New Roman"/>
          <w:sz w:val="28"/>
          <w:szCs w:val="28"/>
        </w:rPr>
        <w:t xml:space="preserve"> nicht gefolgt werden kann</w:t>
      </w:r>
      <w:r w:rsidRPr="00EA6912">
        <w:rPr>
          <w:rFonts w:ascii="Times New Roman" w:hAnsi="Times New Roman" w:cs="Times New Roman"/>
          <w:sz w:val="28"/>
          <w:szCs w:val="28"/>
        </w:rPr>
        <w:t xml:space="preserve">. Sonderschulen sind keine „Maßnahme“ („specific measures“), sondern im soziologischen Sinne eine Institution. Beispiele für „Maßnahmen“ wären etwa: Besondere Hilfen wie Lesegeräte für sehgeschädigte Schüler; besondere Ausstattungen wie eine schalldämmende Deckenverkleidung für hörschädigte Schüler; spezielle Therapien etwa für sprachbehinderte Schüler; alle Formen von </w:t>
      </w:r>
      <w:r w:rsidR="00EA6912">
        <w:rPr>
          <w:rFonts w:ascii="Times New Roman" w:hAnsi="Times New Roman" w:cs="Times New Roman"/>
          <w:sz w:val="28"/>
          <w:szCs w:val="28"/>
        </w:rPr>
        <w:t>N</w:t>
      </w:r>
      <w:r w:rsidRPr="00EA6912">
        <w:rPr>
          <w:rFonts w:ascii="Times New Roman" w:hAnsi="Times New Roman" w:cs="Times New Roman"/>
          <w:sz w:val="28"/>
          <w:szCs w:val="28"/>
        </w:rPr>
        <w:t>achteilsausgleich wie zum Beispiel Verlängerung von Prüfungszeiten; kostenlose Taxifahrten für körperbehinderte Schüler, und anderes mehr. „Maßnahmen“ im Sinne der Konvention sind immer einzelne Maßnahmen</w:t>
      </w:r>
      <w:r w:rsidR="00B465EF">
        <w:rPr>
          <w:rFonts w:ascii="Times New Roman" w:hAnsi="Times New Roman" w:cs="Times New Roman"/>
          <w:sz w:val="28"/>
          <w:szCs w:val="28"/>
        </w:rPr>
        <w:t>, aber</w:t>
      </w:r>
      <w:r w:rsidRPr="00EA6912">
        <w:rPr>
          <w:rFonts w:ascii="Times New Roman" w:hAnsi="Times New Roman" w:cs="Times New Roman"/>
          <w:sz w:val="28"/>
          <w:szCs w:val="28"/>
        </w:rPr>
        <w:t xml:space="preserve"> keine institutionelle Einheiten oder formale Organisationen. </w:t>
      </w:r>
      <w:r w:rsidR="009A71C8">
        <w:rPr>
          <w:rFonts w:ascii="Times New Roman" w:hAnsi="Times New Roman" w:cs="Times New Roman"/>
          <w:sz w:val="28"/>
          <w:szCs w:val="28"/>
        </w:rPr>
        <w:t xml:space="preserve">Der Artikel BRK 5,4 dient </w:t>
      </w:r>
      <w:r w:rsidR="00E60311">
        <w:rPr>
          <w:rFonts w:ascii="Times New Roman" w:hAnsi="Times New Roman" w:cs="Times New Roman"/>
          <w:sz w:val="28"/>
          <w:szCs w:val="28"/>
        </w:rPr>
        <w:t>vielmehr</w:t>
      </w:r>
      <w:r w:rsidR="008C0B4F">
        <w:rPr>
          <w:rFonts w:ascii="Times New Roman" w:hAnsi="Times New Roman" w:cs="Times New Roman"/>
          <w:sz w:val="28"/>
          <w:szCs w:val="28"/>
        </w:rPr>
        <w:t xml:space="preserve"> </w:t>
      </w:r>
      <w:r w:rsidR="009A71C8">
        <w:rPr>
          <w:rFonts w:ascii="Times New Roman" w:hAnsi="Times New Roman" w:cs="Times New Roman"/>
          <w:sz w:val="28"/>
          <w:szCs w:val="28"/>
        </w:rPr>
        <w:t xml:space="preserve">dazu, alle angemessenen und besonderen </w:t>
      </w:r>
      <w:r w:rsidR="00E60311">
        <w:rPr>
          <w:rFonts w:ascii="Times New Roman" w:hAnsi="Times New Roman" w:cs="Times New Roman"/>
          <w:sz w:val="28"/>
          <w:szCs w:val="28"/>
        </w:rPr>
        <w:t>„</w:t>
      </w:r>
      <w:r w:rsidR="009A71C8">
        <w:rPr>
          <w:rFonts w:ascii="Times New Roman" w:hAnsi="Times New Roman" w:cs="Times New Roman"/>
          <w:sz w:val="28"/>
          <w:szCs w:val="28"/>
        </w:rPr>
        <w:t>Vorkehrungen</w:t>
      </w:r>
      <w:r w:rsidR="00E60311">
        <w:rPr>
          <w:rFonts w:ascii="Times New Roman" w:hAnsi="Times New Roman" w:cs="Times New Roman"/>
          <w:sz w:val="28"/>
          <w:szCs w:val="28"/>
        </w:rPr>
        <w:t>“</w:t>
      </w:r>
      <w:r w:rsidR="009A71C8">
        <w:rPr>
          <w:rFonts w:ascii="Times New Roman" w:hAnsi="Times New Roman" w:cs="Times New Roman"/>
          <w:sz w:val="28"/>
          <w:szCs w:val="28"/>
        </w:rPr>
        <w:t xml:space="preserve"> von </w:t>
      </w:r>
      <w:r w:rsidR="00D06A70">
        <w:rPr>
          <w:rFonts w:ascii="Times New Roman" w:hAnsi="Times New Roman" w:cs="Times New Roman"/>
          <w:sz w:val="28"/>
          <w:szCs w:val="28"/>
        </w:rPr>
        <w:t>dem</w:t>
      </w:r>
      <w:r w:rsidR="009A71C8">
        <w:rPr>
          <w:rFonts w:ascii="Times New Roman" w:hAnsi="Times New Roman" w:cs="Times New Roman"/>
          <w:sz w:val="28"/>
          <w:szCs w:val="28"/>
        </w:rPr>
        <w:t xml:space="preserve"> Vorwurf einer negativen Diskriminierung explizit auszunehmen. </w:t>
      </w:r>
      <w:r w:rsidRPr="00EA6912">
        <w:rPr>
          <w:rFonts w:ascii="Times New Roman" w:hAnsi="Times New Roman" w:cs="Times New Roman"/>
          <w:sz w:val="28"/>
          <w:szCs w:val="28"/>
        </w:rPr>
        <w:t xml:space="preserve">Die Subsumierung aller Sondereinrichtungen unter den Begriff „Maßnahme“ („spezific measure“) </w:t>
      </w:r>
      <w:r w:rsidR="00EA6912">
        <w:rPr>
          <w:rFonts w:ascii="Times New Roman" w:hAnsi="Times New Roman" w:cs="Times New Roman"/>
          <w:sz w:val="28"/>
          <w:szCs w:val="28"/>
        </w:rPr>
        <w:t xml:space="preserve">würde </w:t>
      </w:r>
      <w:r w:rsidR="00025ED3">
        <w:rPr>
          <w:rFonts w:ascii="Times New Roman" w:hAnsi="Times New Roman" w:cs="Times New Roman"/>
          <w:sz w:val="28"/>
          <w:szCs w:val="28"/>
        </w:rPr>
        <w:t xml:space="preserve">dagegen </w:t>
      </w:r>
      <w:r w:rsidR="00EA6912">
        <w:rPr>
          <w:rFonts w:ascii="Times New Roman" w:hAnsi="Times New Roman" w:cs="Times New Roman"/>
          <w:sz w:val="28"/>
          <w:szCs w:val="28"/>
        </w:rPr>
        <w:t>allen</w:t>
      </w:r>
      <w:r w:rsidRPr="00EA6912">
        <w:rPr>
          <w:rFonts w:ascii="Times New Roman" w:hAnsi="Times New Roman" w:cs="Times New Roman"/>
          <w:sz w:val="28"/>
          <w:szCs w:val="28"/>
        </w:rPr>
        <w:t xml:space="preserve"> institutionellen Aussonderungen und Ausgrenzungen jedweder Art gl</w:t>
      </w:r>
      <w:r w:rsidR="00EA6912">
        <w:rPr>
          <w:rFonts w:ascii="Times New Roman" w:hAnsi="Times New Roman" w:cs="Times New Roman"/>
          <w:sz w:val="28"/>
          <w:szCs w:val="28"/>
        </w:rPr>
        <w:t>eichsam eine Generalabsolution erteilen.</w:t>
      </w:r>
      <w:r w:rsidR="00F365B7">
        <w:rPr>
          <w:rStyle w:val="Funotenzeichen"/>
          <w:rFonts w:ascii="Times New Roman" w:hAnsi="Times New Roman" w:cs="Times New Roman"/>
          <w:sz w:val="28"/>
          <w:szCs w:val="28"/>
        </w:rPr>
        <w:footnoteReference w:id="1"/>
      </w:r>
      <w:r w:rsidR="00BC744A">
        <w:rPr>
          <w:rFonts w:ascii="Times New Roman" w:hAnsi="Times New Roman" w:cs="Times New Roman"/>
          <w:sz w:val="28"/>
          <w:szCs w:val="28"/>
        </w:rPr>
        <w:t xml:space="preserve"> Die Behindertenrechtskonvention als Legitimationsgrundlage eines separierenden Sonderschulsystems? Undenkbar!</w:t>
      </w:r>
    </w:p>
    <w:p w:rsidR="00BC744A" w:rsidRDefault="00BC744A" w:rsidP="00864B58">
      <w:pPr>
        <w:spacing w:after="0" w:line="240" w:lineRule="auto"/>
        <w:rPr>
          <w:rFonts w:ascii="Times New Roman" w:hAnsi="Times New Roman" w:cs="Times New Roman"/>
          <w:sz w:val="24"/>
          <w:szCs w:val="24"/>
        </w:rPr>
      </w:pPr>
    </w:p>
    <w:p w:rsidR="00CB4E35" w:rsidRDefault="00CB4E35" w:rsidP="00864B58">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3. </w:t>
      </w:r>
      <w:r w:rsidRPr="00CB4E35">
        <w:rPr>
          <w:rFonts w:ascii="Times New Roman" w:hAnsi="Times New Roman" w:cs="Times New Roman"/>
          <w:i/>
          <w:sz w:val="28"/>
          <w:szCs w:val="28"/>
        </w:rPr>
        <w:t>Ein inklusives Bildungssystem bedeutet nicht „Eine Schule für alle“.</w:t>
      </w:r>
    </w:p>
    <w:p w:rsidR="00CB4E35" w:rsidRDefault="00713452" w:rsidP="00864B58">
      <w:pPr>
        <w:spacing w:after="0" w:line="240" w:lineRule="auto"/>
        <w:rPr>
          <w:rFonts w:ascii="Times New Roman" w:hAnsi="Times New Roman" w:cs="Times New Roman"/>
          <w:sz w:val="28"/>
          <w:szCs w:val="28"/>
        </w:rPr>
      </w:pPr>
      <w:r w:rsidRPr="00713452">
        <w:rPr>
          <w:rFonts w:ascii="Times New Roman" w:hAnsi="Times New Roman" w:cs="Times New Roman"/>
          <w:sz w:val="28"/>
          <w:szCs w:val="28"/>
        </w:rPr>
        <w:t>Es wird hier gerne zum wiederholten Male bekräftigt und bestätigt, dass diese These ohne Einschränkungen richtig und konventionskonform ist.</w:t>
      </w:r>
      <w:r>
        <w:rPr>
          <w:rFonts w:ascii="Times New Roman" w:hAnsi="Times New Roman" w:cs="Times New Roman"/>
          <w:sz w:val="28"/>
          <w:szCs w:val="28"/>
        </w:rPr>
        <w:t xml:space="preserve"> </w:t>
      </w:r>
      <w:r w:rsidR="00EA6912">
        <w:rPr>
          <w:rFonts w:ascii="Times New Roman" w:hAnsi="Times New Roman" w:cs="Times New Roman"/>
          <w:sz w:val="28"/>
          <w:szCs w:val="28"/>
        </w:rPr>
        <w:t>In meinen Arbeiten ist an zahlreichen</w:t>
      </w:r>
      <w:r>
        <w:rPr>
          <w:rFonts w:ascii="Times New Roman" w:hAnsi="Times New Roman" w:cs="Times New Roman"/>
          <w:sz w:val="28"/>
          <w:szCs w:val="28"/>
        </w:rPr>
        <w:t xml:space="preserve"> Stelle</w:t>
      </w:r>
      <w:r w:rsidR="00EA6912">
        <w:rPr>
          <w:rFonts w:ascii="Times New Roman" w:hAnsi="Times New Roman" w:cs="Times New Roman"/>
          <w:sz w:val="28"/>
          <w:szCs w:val="28"/>
        </w:rPr>
        <w:t>n</w:t>
      </w:r>
      <w:r>
        <w:rPr>
          <w:rFonts w:ascii="Times New Roman" w:hAnsi="Times New Roman" w:cs="Times New Roman"/>
          <w:sz w:val="28"/>
          <w:szCs w:val="28"/>
        </w:rPr>
        <w:t xml:space="preserve"> ausführlich dargetan worden, dass Inklusion nicht zwingend „eine Schule für alle“ fordert, nicht als „totale“, revolutionäre Umwälzung des Bildungssystems verstanden werden will und auch nicht die sofortige und </w:t>
      </w:r>
      <w:r w:rsidR="009A1E95">
        <w:rPr>
          <w:rFonts w:ascii="Times New Roman" w:hAnsi="Times New Roman" w:cs="Times New Roman"/>
          <w:sz w:val="28"/>
          <w:szCs w:val="28"/>
        </w:rPr>
        <w:t xml:space="preserve">vollständige </w:t>
      </w:r>
      <w:r>
        <w:rPr>
          <w:rFonts w:ascii="Times New Roman" w:hAnsi="Times New Roman" w:cs="Times New Roman"/>
          <w:sz w:val="28"/>
          <w:szCs w:val="28"/>
        </w:rPr>
        <w:t>Abschaffung aller Sonderschulen im Sinn hat.</w:t>
      </w:r>
      <w:r w:rsidR="008534CC">
        <w:rPr>
          <w:rFonts w:ascii="Times New Roman" w:hAnsi="Times New Roman" w:cs="Times New Roman"/>
          <w:sz w:val="28"/>
          <w:szCs w:val="28"/>
        </w:rPr>
        <w:t xml:space="preserve"> All </w:t>
      </w:r>
      <w:r w:rsidR="008534CC">
        <w:rPr>
          <w:rFonts w:ascii="Times New Roman" w:hAnsi="Times New Roman" w:cs="Times New Roman"/>
          <w:sz w:val="28"/>
          <w:szCs w:val="28"/>
        </w:rPr>
        <w:lastRenderedPageBreak/>
        <w:t>diese, von der konser</w:t>
      </w:r>
      <w:r>
        <w:rPr>
          <w:rFonts w:ascii="Times New Roman" w:hAnsi="Times New Roman" w:cs="Times New Roman"/>
          <w:sz w:val="28"/>
          <w:szCs w:val="28"/>
        </w:rPr>
        <w:t>vativen Inklusionskritik unterstellten Radikalisierungen</w:t>
      </w:r>
      <w:r w:rsidR="008534CC">
        <w:rPr>
          <w:rFonts w:ascii="Times New Roman" w:hAnsi="Times New Roman" w:cs="Times New Roman"/>
          <w:sz w:val="28"/>
          <w:szCs w:val="28"/>
        </w:rPr>
        <w:t xml:space="preserve"> (Ahrbeck 2011, 2014) entsprechen nicht dem common sense der Inklusionspädagogik; der Verfasser ist es gründlich leid, gegen diese frei erfundenen </w:t>
      </w:r>
      <w:r w:rsidR="004D6269">
        <w:rPr>
          <w:rFonts w:ascii="Times New Roman" w:hAnsi="Times New Roman" w:cs="Times New Roman"/>
          <w:sz w:val="28"/>
          <w:szCs w:val="28"/>
        </w:rPr>
        <w:t xml:space="preserve">Projektionen </w:t>
      </w:r>
      <w:r w:rsidR="008534CC">
        <w:rPr>
          <w:rFonts w:ascii="Times New Roman" w:hAnsi="Times New Roman" w:cs="Times New Roman"/>
          <w:sz w:val="28"/>
          <w:szCs w:val="28"/>
        </w:rPr>
        <w:t>und mutwilligen Radikalisierungen sinnlose verbale Schaukämpfe auszutragen.</w:t>
      </w:r>
    </w:p>
    <w:p w:rsidR="008C0B4F" w:rsidRDefault="008534C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Die ernsthaft zu diskutierende Sachfrage wäre hingegen, ob der Verzicht der BRK auf eine Aussage zur Schulstruktur nun e</w:t>
      </w:r>
      <w:r w:rsidR="0045527A">
        <w:rPr>
          <w:rFonts w:ascii="Times New Roman" w:hAnsi="Times New Roman" w:cs="Times New Roman"/>
          <w:sz w:val="28"/>
          <w:szCs w:val="28"/>
        </w:rPr>
        <w:t>inen völligen Freibrief bedeuten kann</w:t>
      </w:r>
      <w:r>
        <w:rPr>
          <w:rFonts w:ascii="Times New Roman" w:hAnsi="Times New Roman" w:cs="Times New Roman"/>
          <w:sz w:val="28"/>
          <w:szCs w:val="28"/>
        </w:rPr>
        <w:t xml:space="preserve">, dass Inklusion in jedem x-beliebigen Schulsystem und bei jeder x-beliebigen Systemstruktur realisiert werden kann. </w:t>
      </w:r>
      <w:r w:rsidR="0045527A">
        <w:rPr>
          <w:rFonts w:ascii="Times New Roman" w:hAnsi="Times New Roman" w:cs="Times New Roman"/>
          <w:sz w:val="28"/>
          <w:szCs w:val="28"/>
        </w:rPr>
        <w:t xml:space="preserve">Das ist die Gretchenfrage einer Implementation des neuen Paradigmas Inklusion in das alte Paradigma Separation. </w:t>
      </w:r>
    </w:p>
    <w:p w:rsidR="00E60311" w:rsidRDefault="008C0B4F"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45527A">
        <w:rPr>
          <w:rFonts w:ascii="Times New Roman" w:hAnsi="Times New Roman" w:cs="Times New Roman"/>
          <w:sz w:val="28"/>
          <w:szCs w:val="28"/>
        </w:rPr>
        <w:t>Wie kann das inklusive Postulat heterogener Lerngruppen in ein Schulsystem eingebracht werden, das besonders in der Sekundarstufe</w:t>
      </w:r>
      <w:r w:rsidR="00D47526">
        <w:rPr>
          <w:rFonts w:ascii="Times New Roman" w:hAnsi="Times New Roman" w:cs="Times New Roman"/>
          <w:sz w:val="28"/>
          <w:szCs w:val="28"/>
        </w:rPr>
        <w:t xml:space="preserve"> auf das Gegenteil setzt und homogene Lerngruppen bevorzugt? </w:t>
      </w:r>
      <w:r w:rsidR="00E9446B">
        <w:rPr>
          <w:rFonts w:ascii="Times New Roman" w:hAnsi="Times New Roman" w:cs="Times New Roman"/>
          <w:sz w:val="28"/>
          <w:szCs w:val="28"/>
        </w:rPr>
        <w:t xml:space="preserve">Sollen Schüler mit Behinderungen, die den Leistungsanforderungen der Regelschule nicht genügen, dem Integrationsprinzip folgend trotzdem in die nächste Klasse aufrücken, während nichtbehinderte Klassenkameraden mit ähnlichen oder </w:t>
      </w:r>
      <w:r w:rsidR="007351C3">
        <w:rPr>
          <w:rFonts w:ascii="Times New Roman" w:hAnsi="Times New Roman" w:cs="Times New Roman"/>
          <w:sz w:val="28"/>
          <w:szCs w:val="28"/>
        </w:rPr>
        <w:t xml:space="preserve">gar </w:t>
      </w:r>
      <w:r w:rsidR="00E9446B">
        <w:rPr>
          <w:rFonts w:ascii="Times New Roman" w:hAnsi="Times New Roman" w:cs="Times New Roman"/>
          <w:sz w:val="28"/>
          <w:szCs w:val="28"/>
        </w:rPr>
        <w:t xml:space="preserve">noch gravierenderen Leistungsschwächen sitzenbleiben und die Klasse wiederholen müssen? </w:t>
      </w:r>
      <w:r w:rsidR="00D47526">
        <w:rPr>
          <w:rFonts w:ascii="Times New Roman" w:hAnsi="Times New Roman" w:cs="Times New Roman"/>
          <w:sz w:val="28"/>
          <w:szCs w:val="28"/>
        </w:rPr>
        <w:t xml:space="preserve">Und wie verhält es sich mit den Bildungsstandards und den Leistungsbewertungen? Müssen alle Schüler, auch die Schüler mit Behinderungen, Mindeststandards erreichen und ihre „Integrationsfähigkeit“ unter Beweis stellen? Werden bei Leistungsbeurteilungen alle Schüler nach dem gleichen Maßstab bewertet oder dürfen für individuelle Schüler auch individuelle Bezugsnormen gelten? </w:t>
      </w:r>
    </w:p>
    <w:p w:rsidR="008534CC" w:rsidRDefault="00E60311"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D47526">
        <w:rPr>
          <w:rFonts w:ascii="Times New Roman" w:hAnsi="Times New Roman" w:cs="Times New Roman"/>
          <w:sz w:val="28"/>
          <w:szCs w:val="28"/>
        </w:rPr>
        <w:t>Diese wenigen Beispiele mögen demonstrieren, dass Inklusion und Separation nicht</w:t>
      </w:r>
      <w:r w:rsidR="00EB513E">
        <w:rPr>
          <w:rFonts w:ascii="Times New Roman" w:hAnsi="Times New Roman" w:cs="Times New Roman"/>
          <w:sz w:val="28"/>
          <w:szCs w:val="28"/>
        </w:rPr>
        <w:t xml:space="preserve"> problem- und bruchlos miteinander kompatibel sind. Wenn Inklusion und Separation wirklich recht ähnliche, miteinander verträgliche Konzepte wären,</w:t>
      </w:r>
      <w:r w:rsidR="00025ED3">
        <w:rPr>
          <w:rFonts w:ascii="Times New Roman" w:hAnsi="Times New Roman" w:cs="Times New Roman"/>
          <w:sz w:val="28"/>
          <w:szCs w:val="28"/>
        </w:rPr>
        <w:t xml:space="preserve"> gäbe es keinen Streit;</w:t>
      </w:r>
      <w:r w:rsidR="00EB513E">
        <w:rPr>
          <w:rFonts w:ascii="Times New Roman" w:hAnsi="Times New Roman" w:cs="Times New Roman"/>
          <w:sz w:val="28"/>
          <w:szCs w:val="28"/>
        </w:rPr>
        <w:t xml:space="preserve"> gäbe es keine Strukturdebatten, keine Kontroversen zwischen Fundamentalisten auf beiden Seiten (!) und keinerlei Probleme und Konflikte im inklusiven Alltag. Inklusion ist eben weitaus mehr als etwa die Einführung eines neuen Schulfachs (</w:t>
      </w:r>
      <w:r w:rsidR="00BC744A">
        <w:rPr>
          <w:rFonts w:ascii="Times New Roman" w:hAnsi="Times New Roman" w:cs="Times New Roman"/>
          <w:sz w:val="28"/>
          <w:szCs w:val="28"/>
        </w:rPr>
        <w:t>z.B. „Informatik“</w:t>
      </w:r>
      <w:r w:rsidR="00C2356D">
        <w:rPr>
          <w:rFonts w:ascii="Times New Roman" w:hAnsi="Times New Roman" w:cs="Times New Roman"/>
          <w:sz w:val="28"/>
          <w:szCs w:val="28"/>
        </w:rPr>
        <w:t>) oder</w:t>
      </w:r>
      <w:r w:rsidR="00EB513E">
        <w:rPr>
          <w:rFonts w:ascii="Times New Roman" w:hAnsi="Times New Roman" w:cs="Times New Roman"/>
          <w:sz w:val="28"/>
          <w:szCs w:val="28"/>
        </w:rPr>
        <w:t xml:space="preserve"> die schlichte </w:t>
      </w:r>
      <w:r w:rsidR="008C0B4F">
        <w:rPr>
          <w:rFonts w:ascii="Times New Roman" w:hAnsi="Times New Roman" w:cs="Times New Roman"/>
          <w:sz w:val="28"/>
          <w:szCs w:val="28"/>
        </w:rPr>
        <w:t>Erweiterung des pädagogischen Repertoires</w:t>
      </w:r>
      <w:r w:rsidR="00F365B7">
        <w:rPr>
          <w:rFonts w:ascii="Times New Roman" w:hAnsi="Times New Roman" w:cs="Times New Roman"/>
          <w:sz w:val="28"/>
          <w:szCs w:val="28"/>
        </w:rPr>
        <w:t xml:space="preserve"> (z.B. „Portfolio-Methode</w:t>
      </w:r>
      <w:r w:rsidR="00EB513E">
        <w:rPr>
          <w:rFonts w:ascii="Times New Roman" w:hAnsi="Times New Roman" w:cs="Times New Roman"/>
          <w:sz w:val="28"/>
          <w:szCs w:val="28"/>
        </w:rPr>
        <w:t>“). Bruno Schor, der bereits zitierte bayerische Schulexperte, hat in einem Rundfunkinterview den Aufbau einer inklusiven Schule in einem gegliederten Schu</w:t>
      </w:r>
      <w:r w:rsidR="00D94BAC">
        <w:rPr>
          <w:rFonts w:ascii="Times New Roman" w:hAnsi="Times New Roman" w:cs="Times New Roman"/>
          <w:sz w:val="28"/>
          <w:szCs w:val="28"/>
        </w:rPr>
        <w:t>lsystem treffend als „Quadratur des Kreises“ bezeichnet</w:t>
      </w:r>
      <w:r w:rsidR="00BD108B">
        <w:rPr>
          <w:rFonts w:ascii="Times New Roman" w:hAnsi="Times New Roman" w:cs="Times New Roman"/>
          <w:sz w:val="28"/>
          <w:szCs w:val="28"/>
        </w:rPr>
        <w:t xml:space="preserve"> (vgl. Schor 2012)</w:t>
      </w:r>
      <w:r w:rsidR="00D94BAC">
        <w:rPr>
          <w:rFonts w:ascii="Times New Roman" w:hAnsi="Times New Roman" w:cs="Times New Roman"/>
          <w:sz w:val="28"/>
          <w:szCs w:val="28"/>
        </w:rPr>
        <w:t>.</w:t>
      </w:r>
    </w:p>
    <w:p w:rsidR="00D94BAC" w:rsidRDefault="00D94BA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Passen Inklusion und Separation also ganz und gar nicht zusammen? Dem Verfasser ist nicht ein einziges Bildungssystem auf der ganzen Welt bekannt, das in zufriedenstellender und halbwegs theoriekonformer Weise Inklusion in einem gegliederten Schulsystem implementiert hätte. Bayern wäre weltweit das </w:t>
      </w:r>
      <w:r>
        <w:rPr>
          <w:rFonts w:ascii="Times New Roman" w:hAnsi="Times New Roman" w:cs="Times New Roman"/>
          <w:sz w:val="28"/>
          <w:szCs w:val="28"/>
        </w:rPr>
        <w:lastRenderedPageBreak/>
        <w:t xml:space="preserve">erste Land, das dieses Kunststück einer harmonischen, widerspruchsfreien und effektiven Kombination von Inklusion und Separation zu Wege bringen würde. </w:t>
      </w:r>
    </w:p>
    <w:p w:rsidR="00D94BAC" w:rsidRDefault="00D94BA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Vorerst steht der Beweis für dieses Kunststück aus. Unerlässlich und dringlich ist hingegen schon jetzt, dass wir </w:t>
      </w:r>
      <w:r w:rsidR="008C0B4F">
        <w:rPr>
          <w:rFonts w:ascii="Times New Roman" w:hAnsi="Times New Roman" w:cs="Times New Roman"/>
          <w:sz w:val="28"/>
          <w:szCs w:val="28"/>
        </w:rPr>
        <w:t xml:space="preserve">ohne parteipolitische Brillen </w:t>
      </w:r>
      <w:r>
        <w:rPr>
          <w:rFonts w:ascii="Times New Roman" w:hAnsi="Times New Roman" w:cs="Times New Roman"/>
          <w:sz w:val="28"/>
          <w:szCs w:val="28"/>
        </w:rPr>
        <w:t xml:space="preserve">mit klarem analytischen Blick die vielfältigen Antagonismen, Widersprüche und Unverträglichkeiten zwischen Inklusion und Separation überhaupt zur Kenntnis nehmen, als Probleme offen artikulieren und soweit möglich nach kompromisshaften Lösungen suchen. </w:t>
      </w:r>
      <w:r w:rsidR="00DF5FF5">
        <w:rPr>
          <w:rFonts w:ascii="Times New Roman" w:hAnsi="Times New Roman" w:cs="Times New Roman"/>
          <w:sz w:val="28"/>
          <w:szCs w:val="28"/>
        </w:rPr>
        <w:t xml:space="preserve">Mit anderen Worten: Die Inklusionsreform kommt um eine intensive Diskussion der strukturellen Probleme einschließlich einer Schulstrukturdebatte nicht herum. </w:t>
      </w:r>
    </w:p>
    <w:p w:rsidR="00DF5FF5" w:rsidRDefault="00DF5FF5"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Der Bericht des Wissenschaftlichen Beirat</w:t>
      </w:r>
      <w:r w:rsidR="00102530">
        <w:rPr>
          <w:rFonts w:ascii="Times New Roman" w:hAnsi="Times New Roman" w:cs="Times New Roman"/>
          <w:sz w:val="28"/>
          <w:szCs w:val="28"/>
        </w:rPr>
        <w:t>s</w:t>
      </w:r>
      <w:r>
        <w:rPr>
          <w:rFonts w:ascii="Times New Roman" w:hAnsi="Times New Roman" w:cs="Times New Roman"/>
          <w:sz w:val="28"/>
          <w:szCs w:val="28"/>
        </w:rPr>
        <w:t xml:space="preserve"> schweigt zu all diesen Fragen. Es </w:t>
      </w:r>
      <w:r w:rsidR="00102530">
        <w:rPr>
          <w:rFonts w:ascii="Times New Roman" w:hAnsi="Times New Roman" w:cs="Times New Roman"/>
          <w:sz w:val="28"/>
          <w:szCs w:val="28"/>
        </w:rPr>
        <w:t xml:space="preserve">setzt </w:t>
      </w:r>
      <w:r>
        <w:rPr>
          <w:rFonts w:ascii="Times New Roman" w:hAnsi="Times New Roman" w:cs="Times New Roman"/>
          <w:sz w:val="28"/>
          <w:szCs w:val="28"/>
        </w:rPr>
        <w:t>das gegliederte Schul</w:t>
      </w:r>
      <w:r w:rsidR="00102530">
        <w:rPr>
          <w:rFonts w:ascii="Times New Roman" w:hAnsi="Times New Roman" w:cs="Times New Roman"/>
          <w:sz w:val="28"/>
          <w:szCs w:val="28"/>
        </w:rPr>
        <w:t xml:space="preserve">system </w:t>
      </w:r>
      <w:r>
        <w:rPr>
          <w:rFonts w:ascii="Times New Roman" w:hAnsi="Times New Roman" w:cs="Times New Roman"/>
          <w:sz w:val="28"/>
          <w:szCs w:val="28"/>
        </w:rPr>
        <w:t xml:space="preserve">Bayerns </w:t>
      </w:r>
      <w:r w:rsidR="00102530">
        <w:rPr>
          <w:rFonts w:ascii="Times New Roman" w:hAnsi="Times New Roman" w:cs="Times New Roman"/>
          <w:sz w:val="28"/>
          <w:szCs w:val="28"/>
        </w:rPr>
        <w:t xml:space="preserve">schlicht </w:t>
      </w:r>
      <w:r>
        <w:rPr>
          <w:rFonts w:ascii="Times New Roman" w:hAnsi="Times New Roman" w:cs="Times New Roman"/>
          <w:sz w:val="28"/>
          <w:szCs w:val="28"/>
        </w:rPr>
        <w:t xml:space="preserve">als gegeben und sakrosankt voraus. In diesem Verzicht auf eine wissenschaftliche Diskussion struktureller Fragen der Inklusionsreform sehe ich ein schwer wiegendes Versäumnis. Die Widersprüchlichkeit der Paradigmen Inklusion und Separation kann nicht unter den Tisch gekehrt werden, sondern verlangt früher und später offene Diskurse </w:t>
      </w:r>
      <w:r w:rsidR="00102530">
        <w:rPr>
          <w:rFonts w:ascii="Times New Roman" w:hAnsi="Times New Roman" w:cs="Times New Roman"/>
          <w:sz w:val="28"/>
          <w:szCs w:val="28"/>
        </w:rPr>
        <w:t xml:space="preserve">ohne politische Scheuklappen und </w:t>
      </w:r>
      <w:r w:rsidR="00C2356D">
        <w:rPr>
          <w:rFonts w:ascii="Times New Roman" w:hAnsi="Times New Roman" w:cs="Times New Roman"/>
          <w:sz w:val="28"/>
          <w:szCs w:val="28"/>
        </w:rPr>
        <w:t>kreative</w:t>
      </w:r>
      <w:r w:rsidR="00102530">
        <w:rPr>
          <w:rFonts w:ascii="Times New Roman" w:hAnsi="Times New Roman" w:cs="Times New Roman"/>
          <w:sz w:val="28"/>
          <w:szCs w:val="28"/>
        </w:rPr>
        <w:t xml:space="preserve"> Antworten</w:t>
      </w:r>
      <w:r w:rsidR="00C2356D">
        <w:rPr>
          <w:rFonts w:ascii="Times New Roman" w:hAnsi="Times New Roman" w:cs="Times New Roman"/>
          <w:sz w:val="28"/>
          <w:szCs w:val="28"/>
        </w:rPr>
        <w:t xml:space="preserve"> auf neue Fragen</w:t>
      </w:r>
      <w:r w:rsidR="00102530">
        <w:rPr>
          <w:rFonts w:ascii="Times New Roman" w:hAnsi="Times New Roman" w:cs="Times New Roman"/>
          <w:sz w:val="28"/>
          <w:szCs w:val="28"/>
        </w:rPr>
        <w:t xml:space="preserve"> jenseits angeblich „bewährter“ Lösungen. </w:t>
      </w:r>
    </w:p>
    <w:p w:rsidR="00930BE6" w:rsidRDefault="0010253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Die </w:t>
      </w:r>
      <w:r w:rsidR="005B7C4C">
        <w:rPr>
          <w:rFonts w:ascii="Times New Roman" w:hAnsi="Times New Roman" w:cs="Times New Roman"/>
          <w:sz w:val="28"/>
          <w:szCs w:val="28"/>
        </w:rPr>
        <w:t xml:space="preserve">herrschende </w:t>
      </w:r>
      <w:r>
        <w:rPr>
          <w:rFonts w:ascii="Times New Roman" w:hAnsi="Times New Roman" w:cs="Times New Roman"/>
          <w:sz w:val="28"/>
          <w:szCs w:val="28"/>
        </w:rPr>
        <w:t xml:space="preserve">bayerische Bildungspolitik fürchtet </w:t>
      </w:r>
      <w:r w:rsidR="00F365B7">
        <w:rPr>
          <w:rFonts w:ascii="Times New Roman" w:hAnsi="Times New Roman" w:cs="Times New Roman"/>
          <w:sz w:val="28"/>
          <w:szCs w:val="28"/>
        </w:rPr>
        <w:t xml:space="preserve">indes </w:t>
      </w:r>
      <w:r>
        <w:rPr>
          <w:rFonts w:ascii="Times New Roman" w:hAnsi="Times New Roman" w:cs="Times New Roman"/>
          <w:sz w:val="28"/>
          <w:szCs w:val="28"/>
        </w:rPr>
        <w:t>„Strukturdebatten“ wie der Teufel das Weihwasser. Politisch ist daher der gänzliche Verzicht des Beirats auf eine Erörterung struktur</w:t>
      </w:r>
      <w:r w:rsidR="00AC4F5A">
        <w:rPr>
          <w:rFonts w:ascii="Times New Roman" w:hAnsi="Times New Roman" w:cs="Times New Roman"/>
          <w:sz w:val="28"/>
          <w:szCs w:val="28"/>
        </w:rPr>
        <w:t xml:space="preserve">eller Fragen nachvollziehbar. </w:t>
      </w:r>
      <w:r w:rsidR="00930BE6">
        <w:rPr>
          <w:rFonts w:ascii="Times New Roman" w:hAnsi="Times New Roman" w:cs="Times New Roman"/>
          <w:sz w:val="28"/>
          <w:szCs w:val="28"/>
        </w:rPr>
        <w:t>Sollte</w:t>
      </w:r>
      <w:r w:rsidR="00AC4F5A">
        <w:rPr>
          <w:rFonts w:ascii="Times New Roman" w:hAnsi="Times New Roman" w:cs="Times New Roman"/>
          <w:sz w:val="28"/>
          <w:szCs w:val="28"/>
        </w:rPr>
        <w:t xml:space="preserve"> ein Wissens</w:t>
      </w:r>
      <w:r w:rsidR="00930BE6">
        <w:rPr>
          <w:rFonts w:ascii="Times New Roman" w:hAnsi="Times New Roman" w:cs="Times New Roman"/>
          <w:sz w:val="28"/>
          <w:szCs w:val="28"/>
        </w:rPr>
        <w:t xml:space="preserve">chaftlicher Beirat </w:t>
      </w:r>
      <w:r w:rsidR="00AC4F5A">
        <w:rPr>
          <w:rFonts w:ascii="Times New Roman" w:hAnsi="Times New Roman" w:cs="Times New Roman"/>
          <w:sz w:val="28"/>
          <w:szCs w:val="28"/>
        </w:rPr>
        <w:t xml:space="preserve">sich </w:t>
      </w:r>
      <w:r w:rsidR="00F365B7">
        <w:rPr>
          <w:rFonts w:ascii="Times New Roman" w:hAnsi="Times New Roman" w:cs="Times New Roman"/>
          <w:sz w:val="28"/>
          <w:szCs w:val="28"/>
        </w:rPr>
        <w:t xml:space="preserve">je </w:t>
      </w:r>
      <w:r w:rsidR="00AC4F5A">
        <w:rPr>
          <w:rFonts w:ascii="Times New Roman" w:hAnsi="Times New Roman" w:cs="Times New Roman"/>
          <w:sz w:val="28"/>
          <w:szCs w:val="28"/>
        </w:rPr>
        <w:t>erdreisten, eine „Schulstrukturdebatte“ loszutreten, kann man wohl ohne prophetische Gaben ein baldiges Ende dieses Wissenschaftlichen Beirats</w:t>
      </w:r>
      <w:r w:rsidR="00930BE6">
        <w:rPr>
          <w:rFonts w:ascii="Times New Roman" w:hAnsi="Times New Roman" w:cs="Times New Roman"/>
          <w:sz w:val="28"/>
          <w:szCs w:val="28"/>
        </w:rPr>
        <w:t xml:space="preserve"> erahnen.</w:t>
      </w:r>
    </w:p>
    <w:p w:rsidR="00404824" w:rsidRDefault="00930BE6"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Kehren wir noch einmal zu der Frage zurück, was denn nun inhaltl</w:t>
      </w:r>
      <w:r w:rsidR="00025ED3">
        <w:rPr>
          <w:rFonts w:ascii="Times New Roman" w:hAnsi="Times New Roman" w:cs="Times New Roman"/>
          <w:sz w:val="28"/>
          <w:szCs w:val="28"/>
        </w:rPr>
        <w:t xml:space="preserve">ich </w:t>
      </w:r>
      <w:r>
        <w:rPr>
          <w:rFonts w:ascii="Times New Roman" w:hAnsi="Times New Roman" w:cs="Times New Roman"/>
          <w:sz w:val="28"/>
          <w:szCs w:val="28"/>
        </w:rPr>
        <w:t>kon</w:t>
      </w:r>
      <w:r w:rsidR="0010021F">
        <w:rPr>
          <w:rFonts w:ascii="Times New Roman" w:hAnsi="Times New Roman" w:cs="Times New Roman"/>
          <w:sz w:val="28"/>
          <w:szCs w:val="28"/>
        </w:rPr>
        <w:t>kretisiert ein „inklusives Bildungs</w:t>
      </w:r>
      <w:r>
        <w:rPr>
          <w:rFonts w:ascii="Times New Roman" w:hAnsi="Times New Roman" w:cs="Times New Roman"/>
          <w:sz w:val="28"/>
          <w:szCs w:val="28"/>
        </w:rPr>
        <w:t>system“</w:t>
      </w:r>
      <w:r w:rsidR="0064147E">
        <w:rPr>
          <w:rFonts w:ascii="Times New Roman" w:hAnsi="Times New Roman" w:cs="Times New Roman"/>
          <w:sz w:val="28"/>
          <w:szCs w:val="28"/>
        </w:rPr>
        <w:t xml:space="preserve"> </w:t>
      </w:r>
      <w:r w:rsidR="00025ED3" w:rsidRPr="00025ED3">
        <w:rPr>
          <w:rFonts w:ascii="Times New Roman" w:hAnsi="Times New Roman" w:cs="Times New Roman"/>
          <w:sz w:val="28"/>
          <w:szCs w:val="28"/>
        </w:rPr>
        <w:t xml:space="preserve">aus Sicht des Wissenschaftlichen Beirats </w:t>
      </w:r>
      <w:r>
        <w:rPr>
          <w:rFonts w:ascii="Times New Roman" w:hAnsi="Times New Roman" w:cs="Times New Roman"/>
          <w:sz w:val="28"/>
          <w:szCs w:val="28"/>
        </w:rPr>
        <w:t>ist.</w:t>
      </w:r>
      <w:r w:rsidR="00AC4F5A">
        <w:rPr>
          <w:rFonts w:ascii="Times New Roman" w:hAnsi="Times New Roman" w:cs="Times New Roman"/>
          <w:sz w:val="28"/>
          <w:szCs w:val="28"/>
        </w:rPr>
        <w:t xml:space="preserve"> </w:t>
      </w:r>
      <w:r>
        <w:rPr>
          <w:rFonts w:ascii="Times New Roman" w:hAnsi="Times New Roman" w:cs="Times New Roman"/>
          <w:sz w:val="28"/>
          <w:szCs w:val="28"/>
        </w:rPr>
        <w:t>Die Antwort ist über alle Maßen enttäuschend: „</w:t>
      </w:r>
      <w:r w:rsidRPr="00930BE6">
        <w:rPr>
          <w:rFonts w:ascii="Times New Roman" w:hAnsi="Times New Roman" w:cs="Times New Roman"/>
          <w:sz w:val="28"/>
          <w:szCs w:val="28"/>
        </w:rPr>
        <w:t>Hier ist darauf hinzuweisen,</w:t>
      </w:r>
      <w:r>
        <w:rPr>
          <w:rFonts w:ascii="Times New Roman" w:hAnsi="Times New Roman" w:cs="Times New Roman"/>
          <w:sz w:val="28"/>
          <w:szCs w:val="28"/>
        </w:rPr>
        <w:t xml:space="preserve"> </w:t>
      </w:r>
      <w:r w:rsidRPr="00930BE6">
        <w:rPr>
          <w:rFonts w:ascii="Times New Roman" w:hAnsi="Times New Roman" w:cs="Times New Roman"/>
          <w:sz w:val="28"/>
          <w:szCs w:val="28"/>
        </w:rPr>
        <w:t>dass eine Beschulung auch in einer speziellen Schule (also nicht in einer</w:t>
      </w:r>
      <w:r>
        <w:rPr>
          <w:rFonts w:ascii="Times New Roman" w:hAnsi="Times New Roman" w:cs="Times New Roman"/>
          <w:sz w:val="28"/>
          <w:szCs w:val="28"/>
        </w:rPr>
        <w:t xml:space="preserve"> </w:t>
      </w:r>
      <w:r w:rsidRPr="00930BE6">
        <w:rPr>
          <w:rFonts w:ascii="Times New Roman" w:hAnsi="Times New Roman" w:cs="Times New Roman"/>
          <w:sz w:val="28"/>
          <w:szCs w:val="28"/>
        </w:rPr>
        <w:t>allgemeinen Schule) im soziologischen Verständnis unter „Teilhabe an Bildung“ fällt.</w:t>
      </w:r>
      <w:r>
        <w:rPr>
          <w:rFonts w:ascii="Times New Roman" w:hAnsi="Times New Roman" w:cs="Times New Roman"/>
          <w:sz w:val="28"/>
          <w:szCs w:val="28"/>
        </w:rPr>
        <w:t xml:space="preserve"> </w:t>
      </w:r>
      <w:r w:rsidRPr="00930BE6">
        <w:rPr>
          <w:rFonts w:ascii="Times New Roman" w:hAnsi="Times New Roman" w:cs="Times New Roman"/>
          <w:sz w:val="28"/>
          <w:szCs w:val="28"/>
        </w:rPr>
        <w:t>Das Kind ist „Adressat“ eines Bildungsangebots im Rahmen bzw. im System allgemeinbildender</w:t>
      </w:r>
      <w:r>
        <w:rPr>
          <w:rFonts w:ascii="Times New Roman" w:hAnsi="Times New Roman" w:cs="Times New Roman"/>
          <w:sz w:val="28"/>
          <w:szCs w:val="28"/>
        </w:rPr>
        <w:t xml:space="preserve"> </w:t>
      </w:r>
      <w:r w:rsidRPr="00930BE6">
        <w:rPr>
          <w:rFonts w:ascii="Times New Roman" w:hAnsi="Times New Roman" w:cs="Times New Roman"/>
          <w:sz w:val="28"/>
          <w:szCs w:val="28"/>
        </w:rPr>
        <w:t>Schu</w:t>
      </w:r>
      <w:r>
        <w:rPr>
          <w:rFonts w:ascii="Times New Roman" w:hAnsi="Times New Roman" w:cs="Times New Roman"/>
          <w:sz w:val="28"/>
          <w:szCs w:val="28"/>
        </w:rPr>
        <w:t>len“ (Beirat 2014, 9). In leichte S</w:t>
      </w:r>
      <w:r w:rsidR="004D6269">
        <w:rPr>
          <w:rFonts w:ascii="Times New Roman" w:hAnsi="Times New Roman" w:cs="Times New Roman"/>
          <w:sz w:val="28"/>
          <w:szCs w:val="28"/>
        </w:rPr>
        <w:t>prache übersetzt bedeutet dieser</w:t>
      </w:r>
      <w:r>
        <w:rPr>
          <w:rFonts w:ascii="Times New Roman" w:hAnsi="Times New Roman" w:cs="Times New Roman"/>
          <w:sz w:val="28"/>
          <w:szCs w:val="28"/>
        </w:rPr>
        <w:t xml:space="preserve"> Satz: </w:t>
      </w:r>
      <w:r w:rsidR="00D16D43">
        <w:rPr>
          <w:rFonts w:ascii="Times New Roman" w:hAnsi="Times New Roman" w:cs="Times New Roman"/>
          <w:sz w:val="28"/>
          <w:szCs w:val="28"/>
        </w:rPr>
        <w:t xml:space="preserve">Wenn alle Schülerinnen und Schüler </w:t>
      </w:r>
      <w:r w:rsidR="00630BFF">
        <w:rPr>
          <w:rFonts w:ascii="Times New Roman" w:hAnsi="Times New Roman" w:cs="Times New Roman"/>
          <w:sz w:val="28"/>
          <w:szCs w:val="28"/>
        </w:rPr>
        <w:t>überhaupt irgend</w:t>
      </w:r>
      <w:r w:rsidR="00D16D43">
        <w:rPr>
          <w:rFonts w:ascii="Times New Roman" w:hAnsi="Times New Roman" w:cs="Times New Roman"/>
          <w:sz w:val="28"/>
          <w:szCs w:val="28"/>
        </w:rPr>
        <w:t xml:space="preserve">eine Schule besuchen, egal welche, dann haben sie an Bildung teil und dann haben wir es mit einem inklusiven Bildungssystem zu tun. Es gibt in Bayern – wie auch in anderen Bundesländern – ganz wenige Schüler, die gar keine Schule besuchen. Das sind etwa Kinder mit Schulabsentismus, seltene Fälle schwerster Behinderungen oder längere Schulversäumnisse von Zirkuskindern. Der Anteil dieser Kinder, die nicht oder selten eine Schule besuchen und damit </w:t>
      </w:r>
      <w:r w:rsidR="00EA6912">
        <w:rPr>
          <w:rFonts w:ascii="Times New Roman" w:hAnsi="Times New Roman" w:cs="Times New Roman"/>
          <w:sz w:val="28"/>
          <w:szCs w:val="28"/>
        </w:rPr>
        <w:t xml:space="preserve">nicht </w:t>
      </w:r>
      <w:r w:rsidR="00D16D43">
        <w:rPr>
          <w:rFonts w:ascii="Times New Roman" w:hAnsi="Times New Roman" w:cs="Times New Roman"/>
          <w:sz w:val="28"/>
          <w:szCs w:val="28"/>
        </w:rPr>
        <w:t xml:space="preserve">an Bildung teilhaben, dürfte die Ein-Prozent-Marke bei weitem unterschreiten. </w:t>
      </w:r>
      <w:r w:rsidR="009A1E95">
        <w:rPr>
          <w:rFonts w:ascii="Times New Roman" w:hAnsi="Times New Roman" w:cs="Times New Roman"/>
          <w:sz w:val="28"/>
          <w:szCs w:val="28"/>
        </w:rPr>
        <w:t>Das bedeutet in der Umkehrung: Weil</w:t>
      </w:r>
      <w:r w:rsidR="00D16D43">
        <w:rPr>
          <w:rFonts w:ascii="Times New Roman" w:hAnsi="Times New Roman" w:cs="Times New Roman"/>
          <w:sz w:val="28"/>
          <w:szCs w:val="28"/>
        </w:rPr>
        <w:t xml:space="preserve"> in Bayern bereits 99 Prozent aller Schülerinnen und Sch</w:t>
      </w:r>
      <w:r w:rsidR="009A1E95">
        <w:rPr>
          <w:rFonts w:ascii="Times New Roman" w:hAnsi="Times New Roman" w:cs="Times New Roman"/>
          <w:sz w:val="28"/>
          <w:szCs w:val="28"/>
        </w:rPr>
        <w:t xml:space="preserve">üler irgendeine Schule besuchen </w:t>
      </w:r>
      <w:r w:rsidR="009A1E95">
        <w:rPr>
          <w:rFonts w:ascii="Times New Roman" w:hAnsi="Times New Roman" w:cs="Times New Roman"/>
          <w:sz w:val="28"/>
          <w:szCs w:val="28"/>
        </w:rPr>
        <w:lastRenderedPageBreak/>
        <w:t>und</w:t>
      </w:r>
      <w:r w:rsidR="00D16D43">
        <w:rPr>
          <w:rFonts w:ascii="Times New Roman" w:hAnsi="Times New Roman" w:cs="Times New Roman"/>
          <w:sz w:val="28"/>
          <w:szCs w:val="28"/>
        </w:rPr>
        <w:t xml:space="preserve"> damit an Bildung teilhaben</w:t>
      </w:r>
      <w:r w:rsidR="009A1E95">
        <w:rPr>
          <w:rFonts w:ascii="Times New Roman" w:hAnsi="Times New Roman" w:cs="Times New Roman"/>
          <w:sz w:val="28"/>
          <w:szCs w:val="28"/>
        </w:rPr>
        <w:t>, sind in Bayern nahezu 100 Prozent aller Schüler bereits inkludiert.</w:t>
      </w:r>
      <w:r w:rsidR="00EA6912">
        <w:rPr>
          <w:rFonts w:ascii="Times New Roman" w:hAnsi="Times New Roman" w:cs="Times New Roman"/>
          <w:sz w:val="28"/>
          <w:szCs w:val="28"/>
        </w:rPr>
        <w:t xml:space="preserve"> Bayern hat ein </w:t>
      </w:r>
      <w:r w:rsidR="009A1E95">
        <w:rPr>
          <w:rFonts w:ascii="Times New Roman" w:hAnsi="Times New Roman" w:cs="Times New Roman"/>
          <w:sz w:val="28"/>
          <w:szCs w:val="28"/>
        </w:rPr>
        <w:t xml:space="preserve">„totales“ </w:t>
      </w:r>
      <w:r w:rsidR="00EA6912">
        <w:rPr>
          <w:rFonts w:ascii="Times New Roman" w:hAnsi="Times New Roman" w:cs="Times New Roman"/>
          <w:sz w:val="28"/>
          <w:szCs w:val="28"/>
        </w:rPr>
        <w:t>inklusive</w:t>
      </w:r>
      <w:r w:rsidR="009A1E95">
        <w:rPr>
          <w:rFonts w:ascii="Times New Roman" w:hAnsi="Times New Roman" w:cs="Times New Roman"/>
          <w:sz w:val="28"/>
          <w:szCs w:val="28"/>
        </w:rPr>
        <w:t>s Bildungssystem – so legt es diese unsinnige Bezugnahme auf den soziologischen Teilhabebegriff nahe</w:t>
      </w:r>
      <w:r w:rsidR="00EA6912">
        <w:rPr>
          <w:rFonts w:ascii="Times New Roman" w:hAnsi="Times New Roman" w:cs="Times New Roman"/>
          <w:sz w:val="28"/>
          <w:szCs w:val="28"/>
        </w:rPr>
        <w:t>.</w:t>
      </w:r>
    </w:p>
    <w:p w:rsidR="00404824" w:rsidRDefault="00404824" w:rsidP="00864B5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Diese begriffliche Ausge</w:t>
      </w:r>
      <w:r w:rsidR="0010021F">
        <w:rPr>
          <w:rFonts w:ascii="Times New Roman" w:hAnsi="Times New Roman" w:cs="Times New Roman"/>
          <w:sz w:val="28"/>
          <w:szCs w:val="28"/>
        </w:rPr>
        <w:t>staltung eines „inklusiven Bildungs</w:t>
      </w:r>
      <w:r>
        <w:rPr>
          <w:rFonts w:ascii="Times New Roman" w:hAnsi="Times New Roman" w:cs="Times New Roman"/>
          <w:sz w:val="28"/>
          <w:szCs w:val="28"/>
        </w:rPr>
        <w:t xml:space="preserve">systems“ ist völlig kongruent mit den Auffassungen des Inklusionskritikers Bernd Ahrbeck. In seiner Schrift heißt es: </w:t>
      </w:r>
    </w:p>
    <w:p w:rsidR="00404824" w:rsidRDefault="00404824" w:rsidP="00864B58">
      <w:pPr>
        <w:autoSpaceDE w:val="0"/>
        <w:autoSpaceDN w:val="0"/>
        <w:adjustRightInd w:val="0"/>
        <w:spacing w:after="0" w:line="240" w:lineRule="auto"/>
        <w:ind w:left="708"/>
        <w:rPr>
          <w:rFonts w:ascii="Times New Roman" w:hAnsi="Times New Roman" w:cs="Times New Roman"/>
          <w:sz w:val="28"/>
          <w:szCs w:val="28"/>
        </w:rPr>
      </w:pPr>
    </w:p>
    <w:p w:rsidR="00404824" w:rsidRPr="00404824" w:rsidRDefault="00404824" w:rsidP="00864B58">
      <w:pPr>
        <w:autoSpaceDE w:val="0"/>
        <w:autoSpaceDN w:val="0"/>
        <w:adjustRightInd w:val="0"/>
        <w:spacing w:after="0" w:line="240" w:lineRule="auto"/>
        <w:ind w:left="708"/>
        <w:rPr>
          <w:rFonts w:ascii="Times New Roman" w:hAnsi="Times New Roman" w:cs="Times New Roman"/>
          <w:sz w:val="24"/>
          <w:szCs w:val="24"/>
        </w:rPr>
      </w:pPr>
      <w:r w:rsidRPr="00404824">
        <w:rPr>
          <w:rFonts w:ascii="Times New Roman" w:hAnsi="Times New Roman" w:cs="Times New Roman"/>
          <w:sz w:val="24"/>
          <w:szCs w:val="24"/>
        </w:rPr>
        <w:t>„Bildungssoziologisch findet, im Gegensatz zu vielen Staaten der Welt, kein Ausschluss aus dem allgemeinbildenden Schulsystem statt. Niemand muss hierzulande aufgrund einer Behinderung auf einen Schulbesuch verzichten. Formal stehen alle Bildungswege offen“ (Ahrbeck 2013, 73).</w:t>
      </w:r>
    </w:p>
    <w:p w:rsidR="00404824" w:rsidRDefault="00404824" w:rsidP="00864B58">
      <w:pPr>
        <w:spacing w:after="0" w:line="240" w:lineRule="auto"/>
        <w:rPr>
          <w:rFonts w:ascii="Times New Roman" w:hAnsi="Times New Roman" w:cs="Times New Roman"/>
          <w:sz w:val="28"/>
          <w:szCs w:val="28"/>
        </w:rPr>
      </w:pPr>
    </w:p>
    <w:p w:rsidR="00404824" w:rsidRPr="00404824" w:rsidRDefault="00404824" w:rsidP="00864B58">
      <w:pPr>
        <w:spacing w:after="0" w:line="240" w:lineRule="auto"/>
        <w:rPr>
          <w:rFonts w:ascii="Times New Roman" w:hAnsi="Times New Roman" w:cs="Times New Roman"/>
          <w:sz w:val="28"/>
          <w:szCs w:val="28"/>
        </w:rPr>
      </w:pPr>
      <w:r w:rsidRPr="00404824">
        <w:rPr>
          <w:rFonts w:ascii="Times New Roman" w:hAnsi="Times New Roman" w:cs="Times New Roman"/>
          <w:sz w:val="28"/>
          <w:szCs w:val="28"/>
        </w:rPr>
        <w:t xml:space="preserve">Ahrbeck </w:t>
      </w:r>
      <w:r>
        <w:rPr>
          <w:rFonts w:ascii="Times New Roman" w:hAnsi="Times New Roman" w:cs="Times New Roman"/>
          <w:sz w:val="28"/>
          <w:szCs w:val="28"/>
        </w:rPr>
        <w:t xml:space="preserve">verwechselt in seiner bildungssoziologischen Definition </w:t>
      </w:r>
      <w:r w:rsidRPr="00404824">
        <w:rPr>
          <w:rFonts w:ascii="Times New Roman" w:hAnsi="Times New Roman" w:cs="Times New Roman"/>
          <w:sz w:val="28"/>
          <w:szCs w:val="28"/>
        </w:rPr>
        <w:t xml:space="preserve">eine „allgemeinbildende“ Schule mit einer „allgemeinen“ Schule. Die Begriffe „allgemein“ und „allgemeinbildend“ sind </w:t>
      </w:r>
      <w:r>
        <w:rPr>
          <w:rFonts w:ascii="Times New Roman" w:hAnsi="Times New Roman" w:cs="Times New Roman"/>
          <w:sz w:val="28"/>
          <w:szCs w:val="28"/>
        </w:rPr>
        <w:t>keineswegs</w:t>
      </w:r>
      <w:r w:rsidRPr="00404824">
        <w:rPr>
          <w:rFonts w:ascii="Times New Roman" w:hAnsi="Times New Roman" w:cs="Times New Roman"/>
          <w:sz w:val="28"/>
          <w:szCs w:val="28"/>
        </w:rPr>
        <w:t xml:space="preserve"> unbestimmt, sondern schulrechtlich wohldefiniert und meinen Unterschiedliches. Die KMK-Empfehlung „Inklusive Bildung von Kindern und Jugendlichen mit Behinderungen in Schulen“ belehrt darüber mit wünschenswerter Deutlichkeit: „Allgemeinbildende Schulen sind alle Schularten der Primarstufe, Sekundarstufe I und II, einschließlich der </w:t>
      </w:r>
      <w:r w:rsidRPr="00E00F95">
        <w:rPr>
          <w:rFonts w:ascii="Times New Roman" w:hAnsi="Times New Roman" w:cs="Times New Roman"/>
          <w:color w:val="FF0000"/>
          <w:sz w:val="28"/>
          <w:szCs w:val="28"/>
        </w:rPr>
        <w:t>der</w:t>
      </w:r>
      <w:r w:rsidRPr="00404824">
        <w:rPr>
          <w:rFonts w:ascii="Times New Roman" w:hAnsi="Times New Roman" w:cs="Times New Roman"/>
          <w:sz w:val="28"/>
          <w:szCs w:val="28"/>
        </w:rPr>
        <w:t xml:space="preserve"> Förder- bzw. Sonderschulen; allgemeine Schulen sind die allgemeinbildenden und berufsbildenden Schulen ohne Förderschulen oder Förderzentren“ (KMK 2010, 3). Die Förderschule ist zwar eine „allgemeinbildende Schule“, aber keine „allgemeine Schule“, sondern eben eine Sonderschule. Die BRK fordert aber nicht das Recht auf den Besuch einer „allgemeinbildenden“ Schule, sondern das Recht auf den Besuch einer „allgemeinen“ Schule. So sieht es auch die Deutsche UNESCO-Kommission: </w:t>
      </w:r>
    </w:p>
    <w:p w:rsidR="00863F17" w:rsidRDefault="00404824" w:rsidP="00864B58">
      <w:pPr>
        <w:spacing w:after="0" w:line="240" w:lineRule="auto"/>
        <w:rPr>
          <w:rFonts w:ascii="Times New Roman" w:hAnsi="Times New Roman" w:cs="Times New Roman"/>
          <w:sz w:val="28"/>
          <w:szCs w:val="28"/>
        </w:rPr>
      </w:pPr>
      <w:r w:rsidRPr="00404824">
        <w:rPr>
          <w:rFonts w:ascii="Times New Roman" w:hAnsi="Times New Roman" w:cs="Times New Roman"/>
          <w:sz w:val="28"/>
          <w:szCs w:val="28"/>
        </w:rPr>
        <w:t xml:space="preserve">„Inklusion beinhaltet das Recht auf gemeinsamen Unterricht in einer </w:t>
      </w:r>
      <w:r>
        <w:rPr>
          <w:rFonts w:ascii="Times New Roman" w:hAnsi="Times New Roman" w:cs="Times New Roman"/>
          <w:sz w:val="28"/>
          <w:szCs w:val="28"/>
        </w:rPr>
        <w:t>a</w:t>
      </w:r>
      <w:r w:rsidRPr="00404824">
        <w:rPr>
          <w:rFonts w:ascii="Times New Roman" w:hAnsi="Times New Roman" w:cs="Times New Roman"/>
          <w:sz w:val="28"/>
          <w:szCs w:val="28"/>
        </w:rPr>
        <w:t>llgemeinen Schule“ (UNESCO 2011).</w:t>
      </w:r>
      <w:r>
        <w:rPr>
          <w:rFonts w:ascii="Times New Roman" w:hAnsi="Times New Roman" w:cs="Times New Roman"/>
          <w:sz w:val="28"/>
          <w:szCs w:val="28"/>
        </w:rPr>
        <w:t xml:space="preserve"> </w:t>
      </w:r>
      <w:r w:rsidRPr="00404824">
        <w:rPr>
          <w:rFonts w:ascii="Times New Roman" w:hAnsi="Times New Roman" w:cs="Times New Roman"/>
          <w:sz w:val="28"/>
          <w:szCs w:val="28"/>
        </w:rPr>
        <w:t>Ahrbeck legt mit seiner irreführenden Wortwahl nahe, dass dem Recht auf</w:t>
      </w:r>
      <w:r w:rsidR="0064147E">
        <w:rPr>
          <w:rFonts w:ascii="Times New Roman" w:hAnsi="Times New Roman" w:cs="Times New Roman"/>
          <w:sz w:val="28"/>
          <w:szCs w:val="28"/>
        </w:rPr>
        <w:t xml:space="preserve"> </w:t>
      </w:r>
      <w:r w:rsidRPr="00404824">
        <w:rPr>
          <w:rFonts w:ascii="Times New Roman" w:hAnsi="Times New Roman" w:cs="Times New Roman"/>
          <w:sz w:val="28"/>
          <w:szCs w:val="28"/>
        </w:rPr>
        <w:t>inklusive Bildung schon mit dem Besuch irgendeiner Schule hinreichend entsprochen werde und dass der Besuch einer „allgemeinbildenden" Sonderschule auch schon das Recht auf inklusive Bildung erfülle.</w:t>
      </w:r>
      <w:r w:rsidR="00863F17">
        <w:rPr>
          <w:rFonts w:ascii="Times New Roman" w:hAnsi="Times New Roman" w:cs="Times New Roman"/>
          <w:sz w:val="28"/>
          <w:szCs w:val="28"/>
        </w:rPr>
        <w:t xml:space="preserve"> </w:t>
      </w:r>
    </w:p>
    <w:p w:rsidR="00404824" w:rsidRDefault="00863F17"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73768">
        <w:rPr>
          <w:rFonts w:ascii="Times New Roman" w:hAnsi="Times New Roman" w:cs="Times New Roman"/>
          <w:sz w:val="28"/>
          <w:szCs w:val="28"/>
        </w:rPr>
        <w:t>Lediglich am Rande sei angemerkt, dass der Satz „</w:t>
      </w:r>
      <w:r w:rsidR="00773768" w:rsidRPr="00773768">
        <w:rPr>
          <w:rFonts w:ascii="Times New Roman" w:hAnsi="Times New Roman" w:cs="Times New Roman"/>
          <w:sz w:val="28"/>
          <w:szCs w:val="28"/>
        </w:rPr>
        <w:t>Formal stehen alle Bildungswege offen“</w:t>
      </w:r>
      <w:r w:rsidR="00EA6912">
        <w:rPr>
          <w:rFonts w:ascii="Times New Roman" w:hAnsi="Times New Roman" w:cs="Times New Roman"/>
          <w:sz w:val="28"/>
          <w:szCs w:val="28"/>
        </w:rPr>
        <w:t xml:space="preserve"> blanker und bitterer</w:t>
      </w:r>
      <w:r w:rsidR="00773768">
        <w:rPr>
          <w:rFonts w:ascii="Times New Roman" w:hAnsi="Times New Roman" w:cs="Times New Roman"/>
          <w:sz w:val="28"/>
          <w:szCs w:val="28"/>
        </w:rPr>
        <w:t xml:space="preserve"> Zynismus ist. Rein </w:t>
      </w:r>
      <w:r w:rsidR="005B7C4C">
        <w:rPr>
          <w:rFonts w:ascii="Times New Roman" w:hAnsi="Times New Roman" w:cs="Times New Roman"/>
          <w:sz w:val="28"/>
          <w:szCs w:val="28"/>
        </w:rPr>
        <w:t>„</w:t>
      </w:r>
      <w:r w:rsidR="00773768">
        <w:rPr>
          <w:rFonts w:ascii="Times New Roman" w:hAnsi="Times New Roman" w:cs="Times New Roman"/>
          <w:sz w:val="28"/>
          <w:szCs w:val="28"/>
        </w:rPr>
        <w:t>formal</w:t>
      </w:r>
      <w:r w:rsidR="005B7C4C">
        <w:rPr>
          <w:rFonts w:ascii="Times New Roman" w:hAnsi="Times New Roman" w:cs="Times New Roman"/>
          <w:sz w:val="28"/>
          <w:szCs w:val="28"/>
        </w:rPr>
        <w:t>“</w:t>
      </w:r>
      <w:r w:rsidR="00773768">
        <w:rPr>
          <w:rFonts w:ascii="Times New Roman" w:hAnsi="Times New Roman" w:cs="Times New Roman"/>
          <w:sz w:val="28"/>
          <w:szCs w:val="28"/>
        </w:rPr>
        <w:t xml:space="preserve"> können auch Hartz-IV-Empfänger mit dem Flugzeug in der Business-Klasse </w:t>
      </w:r>
      <w:r w:rsidR="00E60311">
        <w:rPr>
          <w:rFonts w:ascii="Times New Roman" w:hAnsi="Times New Roman" w:cs="Times New Roman"/>
          <w:sz w:val="28"/>
          <w:szCs w:val="28"/>
        </w:rPr>
        <w:t>in der Welt herum</w:t>
      </w:r>
      <w:r w:rsidR="00773768">
        <w:rPr>
          <w:rFonts w:ascii="Times New Roman" w:hAnsi="Times New Roman" w:cs="Times New Roman"/>
          <w:sz w:val="28"/>
          <w:szCs w:val="28"/>
        </w:rPr>
        <w:t xml:space="preserve">fliegen. </w:t>
      </w:r>
      <w:r w:rsidR="004D6269">
        <w:rPr>
          <w:rFonts w:ascii="Times New Roman" w:hAnsi="Times New Roman" w:cs="Times New Roman"/>
          <w:sz w:val="28"/>
          <w:szCs w:val="28"/>
        </w:rPr>
        <w:t xml:space="preserve">Rein </w:t>
      </w:r>
      <w:r w:rsidR="005B7C4C">
        <w:rPr>
          <w:rFonts w:ascii="Times New Roman" w:hAnsi="Times New Roman" w:cs="Times New Roman"/>
          <w:sz w:val="28"/>
          <w:szCs w:val="28"/>
        </w:rPr>
        <w:t>„</w:t>
      </w:r>
      <w:r w:rsidR="004D6269">
        <w:rPr>
          <w:rFonts w:ascii="Times New Roman" w:hAnsi="Times New Roman" w:cs="Times New Roman"/>
          <w:sz w:val="28"/>
          <w:szCs w:val="28"/>
        </w:rPr>
        <w:t>formal</w:t>
      </w:r>
      <w:r w:rsidR="005B7C4C">
        <w:rPr>
          <w:rFonts w:ascii="Times New Roman" w:hAnsi="Times New Roman" w:cs="Times New Roman"/>
          <w:sz w:val="28"/>
          <w:szCs w:val="28"/>
        </w:rPr>
        <w:t>“</w:t>
      </w:r>
      <w:r w:rsidR="004D6269">
        <w:rPr>
          <w:rFonts w:ascii="Times New Roman" w:hAnsi="Times New Roman" w:cs="Times New Roman"/>
          <w:sz w:val="28"/>
          <w:szCs w:val="28"/>
        </w:rPr>
        <w:t xml:space="preserve"> können auch Obdachlose sich ein</w:t>
      </w:r>
      <w:r w:rsidR="008C0B4F">
        <w:rPr>
          <w:rFonts w:ascii="Times New Roman" w:hAnsi="Times New Roman" w:cs="Times New Roman"/>
          <w:sz w:val="28"/>
          <w:szCs w:val="28"/>
        </w:rPr>
        <w:t>e Suite in einem</w:t>
      </w:r>
      <w:r w:rsidR="004D6269">
        <w:rPr>
          <w:rFonts w:ascii="Times New Roman" w:hAnsi="Times New Roman" w:cs="Times New Roman"/>
          <w:sz w:val="28"/>
          <w:szCs w:val="28"/>
        </w:rPr>
        <w:t xml:space="preserve"> Fünf-Sterne-Luxushotel reservieren. </w:t>
      </w:r>
      <w:r w:rsidR="00773768">
        <w:rPr>
          <w:rFonts w:ascii="Times New Roman" w:hAnsi="Times New Roman" w:cs="Times New Roman"/>
          <w:sz w:val="28"/>
          <w:szCs w:val="28"/>
        </w:rPr>
        <w:t xml:space="preserve">Wenn sie allerdings nicht das nötige </w:t>
      </w:r>
      <w:r w:rsidR="009A1E95">
        <w:rPr>
          <w:rFonts w:ascii="Times New Roman" w:hAnsi="Times New Roman" w:cs="Times New Roman"/>
          <w:sz w:val="28"/>
          <w:szCs w:val="28"/>
        </w:rPr>
        <w:t>Geld dafür haben, ist das halt</w:t>
      </w:r>
      <w:r w:rsidR="00773768">
        <w:rPr>
          <w:rFonts w:ascii="Times New Roman" w:hAnsi="Times New Roman" w:cs="Times New Roman"/>
          <w:sz w:val="28"/>
          <w:szCs w:val="28"/>
        </w:rPr>
        <w:t xml:space="preserve"> ihr Problem</w:t>
      </w:r>
      <w:r w:rsidR="009A1E95">
        <w:rPr>
          <w:rFonts w:ascii="Times New Roman" w:hAnsi="Times New Roman" w:cs="Times New Roman"/>
          <w:sz w:val="28"/>
          <w:szCs w:val="28"/>
        </w:rPr>
        <w:t xml:space="preserve">. </w:t>
      </w:r>
      <w:r w:rsidR="005A196F" w:rsidRPr="005A196F">
        <w:rPr>
          <w:rFonts w:ascii="Times New Roman" w:hAnsi="Times New Roman" w:cs="Times New Roman"/>
          <w:sz w:val="28"/>
          <w:szCs w:val="28"/>
        </w:rPr>
        <w:t>"Rechte ohne Ressourcen zu besitzen ist ein grausa</w:t>
      </w:r>
      <w:r w:rsidR="00BD108B">
        <w:rPr>
          <w:rFonts w:ascii="Times New Roman" w:hAnsi="Times New Roman" w:cs="Times New Roman"/>
          <w:sz w:val="28"/>
          <w:szCs w:val="28"/>
        </w:rPr>
        <w:t>mer Scherz" (Rappaport</w:t>
      </w:r>
      <w:r w:rsidR="00B2550F">
        <w:rPr>
          <w:rFonts w:ascii="Times New Roman" w:hAnsi="Times New Roman" w:cs="Times New Roman"/>
          <w:sz w:val="28"/>
          <w:szCs w:val="28"/>
        </w:rPr>
        <w:t xml:space="preserve"> 1985, </w:t>
      </w:r>
      <w:r w:rsidR="005A196F" w:rsidRPr="005A196F">
        <w:rPr>
          <w:rFonts w:ascii="Times New Roman" w:hAnsi="Times New Roman" w:cs="Times New Roman"/>
          <w:sz w:val="28"/>
          <w:szCs w:val="28"/>
        </w:rPr>
        <w:t>268).</w:t>
      </w:r>
      <w:r w:rsidR="005A196F">
        <w:rPr>
          <w:rFonts w:ascii="Times New Roman" w:hAnsi="Times New Roman" w:cs="Times New Roman"/>
          <w:sz w:val="28"/>
          <w:szCs w:val="28"/>
        </w:rPr>
        <w:t xml:space="preserve"> </w:t>
      </w:r>
      <w:r w:rsidR="009A1E95">
        <w:rPr>
          <w:rFonts w:ascii="Times New Roman" w:hAnsi="Times New Roman" w:cs="Times New Roman"/>
          <w:sz w:val="28"/>
          <w:szCs w:val="28"/>
        </w:rPr>
        <w:t xml:space="preserve">Entsprechend gilt: Wenn Schüler mit Behinderungen keine allgemeine Schule besuchen, obwohl ihnen ja </w:t>
      </w:r>
      <w:r w:rsidR="009A1E95">
        <w:rPr>
          <w:rFonts w:ascii="Times New Roman" w:hAnsi="Times New Roman" w:cs="Times New Roman"/>
          <w:sz w:val="28"/>
          <w:szCs w:val="28"/>
        </w:rPr>
        <w:lastRenderedPageBreak/>
        <w:t>„formal“ alle</w:t>
      </w:r>
      <w:r w:rsidR="00773768">
        <w:rPr>
          <w:rFonts w:ascii="Times New Roman" w:hAnsi="Times New Roman" w:cs="Times New Roman"/>
          <w:sz w:val="28"/>
          <w:szCs w:val="28"/>
        </w:rPr>
        <w:t xml:space="preserve"> Bildungswege offen stehen, </w:t>
      </w:r>
      <w:r w:rsidR="009A1E95">
        <w:rPr>
          <w:rFonts w:ascii="Times New Roman" w:hAnsi="Times New Roman" w:cs="Times New Roman"/>
          <w:sz w:val="28"/>
          <w:szCs w:val="28"/>
        </w:rPr>
        <w:t>dann ist das nicht der Selektivität des gegliederten Schulsystems zuzuschreiben, sondern nach Ahrbeck eher ein privates Problem der Behinderten selbst.</w:t>
      </w:r>
      <w:r w:rsidR="00590D14">
        <w:rPr>
          <w:rFonts w:ascii="Times New Roman" w:hAnsi="Times New Roman" w:cs="Times New Roman"/>
          <w:sz w:val="28"/>
          <w:szCs w:val="28"/>
        </w:rPr>
        <w:t xml:space="preserve"> Die „formale“ Offenheit aller Bildungswege ist ein Freispruch erster Klasse für das „System“ und </w:t>
      </w:r>
      <w:r>
        <w:rPr>
          <w:rFonts w:ascii="Times New Roman" w:hAnsi="Times New Roman" w:cs="Times New Roman"/>
          <w:sz w:val="28"/>
          <w:szCs w:val="28"/>
        </w:rPr>
        <w:t>eine einseitige Schul</w:t>
      </w:r>
      <w:r w:rsidR="0060254D">
        <w:rPr>
          <w:rFonts w:ascii="Times New Roman" w:hAnsi="Times New Roman" w:cs="Times New Roman"/>
          <w:sz w:val="28"/>
          <w:szCs w:val="28"/>
        </w:rPr>
        <w:t>d</w:t>
      </w:r>
      <w:r>
        <w:rPr>
          <w:rFonts w:ascii="Times New Roman" w:hAnsi="Times New Roman" w:cs="Times New Roman"/>
          <w:sz w:val="28"/>
          <w:szCs w:val="28"/>
        </w:rPr>
        <w:t>zuweisung an die Adressaten des Systems.</w:t>
      </w:r>
    </w:p>
    <w:p w:rsidR="004D6269" w:rsidRDefault="00863F17"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Nehmen wir das bildungssoziologische Verständnis der Inklusion, dessen sich </w:t>
      </w:r>
      <w:r w:rsidR="004D6269">
        <w:rPr>
          <w:rFonts w:ascii="Times New Roman" w:hAnsi="Times New Roman" w:cs="Times New Roman"/>
          <w:sz w:val="28"/>
          <w:szCs w:val="28"/>
        </w:rPr>
        <w:t xml:space="preserve">sowohl </w:t>
      </w:r>
      <w:r>
        <w:rPr>
          <w:rFonts w:ascii="Times New Roman" w:hAnsi="Times New Roman" w:cs="Times New Roman"/>
          <w:sz w:val="28"/>
          <w:szCs w:val="28"/>
        </w:rPr>
        <w:t xml:space="preserve">Ahrbeck wie auch der </w:t>
      </w:r>
      <w:r w:rsidR="004D6269">
        <w:rPr>
          <w:rFonts w:ascii="Times New Roman" w:hAnsi="Times New Roman" w:cs="Times New Roman"/>
          <w:sz w:val="28"/>
          <w:szCs w:val="28"/>
        </w:rPr>
        <w:t xml:space="preserve">Wissenschaftliche </w:t>
      </w:r>
      <w:r>
        <w:rPr>
          <w:rFonts w:ascii="Times New Roman" w:hAnsi="Times New Roman" w:cs="Times New Roman"/>
          <w:sz w:val="28"/>
          <w:szCs w:val="28"/>
        </w:rPr>
        <w:t xml:space="preserve">Beirat bedienen, einmal ernst, was </w:t>
      </w:r>
      <w:r w:rsidR="0060254D">
        <w:rPr>
          <w:rFonts w:ascii="Times New Roman" w:hAnsi="Times New Roman" w:cs="Times New Roman"/>
          <w:sz w:val="28"/>
          <w:szCs w:val="28"/>
        </w:rPr>
        <w:t>würde es</w:t>
      </w:r>
      <w:r>
        <w:rPr>
          <w:rFonts w:ascii="Times New Roman" w:hAnsi="Times New Roman" w:cs="Times New Roman"/>
          <w:sz w:val="28"/>
          <w:szCs w:val="28"/>
        </w:rPr>
        <w:t xml:space="preserve"> dann für die Inklusionsdebatte und die Inklusionspolitik</w:t>
      </w:r>
      <w:r w:rsidR="0060254D">
        <w:rPr>
          <w:rFonts w:ascii="Times New Roman" w:hAnsi="Times New Roman" w:cs="Times New Roman"/>
          <w:sz w:val="28"/>
          <w:szCs w:val="28"/>
        </w:rPr>
        <w:t xml:space="preserve"> bedeuten</w:t>
      </w:r>
      <w:r>
        <w:rPr>
          <w:rFonts w:ascii="Times New Roman" w:hAnsi="Times New Roman" w:cs="Times New Roman"/>
          <w:sz w:val="28"/>
          <w:szCs w:val="28"/>
        </w:rPr>
        <w:t xml:space="preserve">? Wenn bereits 99 Prozent aller Schülerinnen und Schüler </w:t>
      </w:r>
      <w:r w:rsidR="0060254D">
        <w:rPr>
          <w:rFonts w:ascii="Times New Roman" w:hAnsi="Times New Roman" w:cs="Times New Roman"/>
          <w:sz w:val="28"/>
          <w:szCs w:val="28"/>
        </w:rPr>
        <w:t>irgend</w:t>
      </w:r>
      <w:r>
        <w:rPr>
          <w:rFonts w:ascii="Times New Roman" w:hAnsi="Times New Roman" w:cs="Times New Roman"/>
          <w:sz w:val="28"/>
          <w:szCs w:val="28"/>
        </w:rPr>
        <w:t xml:space="preserve">eine Schule besuchen, damit an Bildung teilhaben und folglich inkludiert sind, gibt es kaum noch Handlungsbedarf. Ausnahmslos alle Schüler, die jetzt noch Sonderschulen besuchen (müssen), gelten </w:t>
      </w:r>
      <w:r w:rsidR="0060254D">
        <w:rPr>
          <w:rFonts w:ascii="Times New Roman" w:hAnsi="Times New Roman" w:cs="Times New Roman"/>
          <w:sz w:val="28"/>
          <w:szCs w:val="28"/>
        </w:rPr>
        <w:t xml:space="preserve">dann </w:t>
      </w:r>
      <w:r>
        <w:rPr>
          <w:rFonts w:ascii="Times New Roman" w:hAnsi="Times New Roman" w:cs="Times New Roman"/>
          <w:sz w:val="28"/>
          <w:szCs w:val="28"/>
        </w:rPr>
        <w:t xml:space="preserve">als inkludiert. </w:t>
      </w:r>
      <w:r w:rsidR="00A36B5C">
        <w:rPr>
          <w:rFonts w:ascii="Times New Roman" w:hAnsi="Times New Roman" w:cs="Times New Roman"/>
          <w:sz w:val="28"/>
          <w:szCs w:val="28"/>
        </w:rPr>
        <w:t xml:space="preserve">Wer schon inkludiert ist, muss nicht noch einmal inkludiert werden. Ehepaare, die schon verheiratet sind, können und müssen nicht noch einmal vor dem Standesamt </w:t>
      </w:r>
      <w:r w:rsidR="00630BFF">
        <w:rPr>
          <w:rFonts w:ascii="Times New Roman" w:hAnsi="Times New Roman" w:cs="Times New Roman"/>
          <w:sz w:val="28"/>
          <w:szCs w:val="28"/>
        </w:rPr>
        <w:t xml:space="preserve">erscheinen und </w:t>
      </w:r>
      <w:r w:rsidR="00A36B5C">
        <w:rPr>
          <w:rFonts w:ascii="Times New Roman" w:hAnsi="Times New Roman" w:cs="Times New Roman"/>
          <w:sz w:val="28"/>
          <w:szCs w:val="28"/>
        </w:rPr>
        <w:t xml:space="preserve">verheiratet werden. </w:t>
      </w:r>
      <w:r w:rsidR="00D6025B">
        <w:rPr>
          <w:rFonts w:ascii="Times New Roman" w:hAnsi="Times New Roman" w:cs="Times New Roman"/>
          <w:sz w:val="28"/>
          <w:szCs w:val="28"/>
        </w:rPr>
        <w:tab/>
      </w:r>
    </w:p>
    <w:p w:rsidR="00567469" w:rsidRDefault="004D6269"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36B5C">
        <w:rPr>
          <w:rFonts w:ascii="Times New Roman" w:hAnsi="Times New Roman" w:cs="Times New Roman"/>
          <w:sz w:val="28"/>
          <w:szCs w:val="28"/>
        </w:rPr>
        <w:t xml:space="preserve">Der bildungssoziologische Begriff der Inklusion meint Teilhabe am gesellschaftlichen System Bildung. Der inklusionspädagogische Begriff der Inklusion meint dagegen Teilhabe an Bildung in allgemeinen Schulen, was etwas gänzlich anderes ist. </w:t>
      </w:r>
      <w:r w:rsidR="00567469">
        <w:rPr>
          <w:rFonts w:ascii="Times New Roman" w:hAnsi="Times New Roman" w:cs="Times New Roman"/>
          <w:sz w:val="28"/>
          <w:szCs w:val="28"/>
        </w:rPr>
        <w:t>Dem bildungssoziologischen Teilhabebegriff ist es völlig egal, ob behinderte Kinder eine Sonderschule oder eine allgemeine Schule besuchen; e</w:t>
      </w:r>
      <w:r w:rsidR="005B7C4C">
        <w:rPr>
          <w:rFonts w:ascii="Times New Roman" w:hAnsi="Times New Roman" w:cs="Times New Roman"/>
          <w:sz w:val="28"/>
          <w:szCs w:val="28"/>
        </w:rPr>
        <w:t>r</w:t>
      </w:r>
      <w:r w:rsidR="00567469">
        <w:rPr>
          <w:rFonts w:ascii="Times New Roman" w:hAnsi="Times New Roman" w:cs="Times New Roman"/>
          <w:sz w:val="28"/>
          <w:szCs w:val="28"/>
        </w:rPr>
        <w:t xml:space="preserve"> ist nicht einmal in der Lage, zwischen einem g</w:t>
      </w:r>
      <w:r>
        <w:rPr>
          <w:rFonts w:ascii="Times New Roman" w:hAnsi="Times New Roman" w:cs="Times New Roman"/>
          <w:sz w:val="28"/>
          <w:szCs w:val="28"/>
        </w:rPr>
        <w:t>egliederten und einem integrativen</w:t>
      </w:r>
      <w:r w:rsidR="00567469">
        <w:rPr>
          <w:rFonts w:ascii="Times New Roman" w:hAnsi="Times New Roman" w:cs="Times New Roman"/>
          <w:sz w:val="28"/>
          <w:szCs w:val="28"/>
        </w:rPr>
        <w:t xml:space="preserve"> System zu unterscheiden. Teilhabe am System Bildung ist Teilhabe, mehr geht nicht.</w:t>
      </w:r>
      <w:r w:rsidR="0060254D">
        <w:rPr>
          <w:rFonts w:ascii="Times New Roman" w:hAnsi="Times New Roman" w:cs="Times New Roman"/>
          <w:sz w:val="28"/>
          <w:szCs w:val="28"/>
        </w:rPr>
        <w:t xml:space="preserve"> Und wenn auch Sonderschulen im bildungssoziologischen Sinne als inklusiv gelten,</w:t>
      </w:r>
      <w:r w:rsidR="004B51CF">
        <w:rPr>
          <w:rFonts w:ascii="Times New Roman" w:hAnsi="Times New Roman" w:cs="Times New Roman"/>
          <w:sz w:val="28"/>
          <w:szCs w:val="28"/>
        </w:rPr>
        <w:t xml:space="preserve"> dann wäre es </w:t>
      </w:r>
      <w:r w:rsidR="00D6025B">
        <w:rPr>
          <w:rFonts w:ascii="Times New Roman" w:hAnsi="Times New Roman" w:cs="Times New Roman"/>
          <w:sz w:val="28"/>
          <w:szCs w:val="28"/>
        </w:rPr>
        <w:t xml:space="preserve">auch </w:t>
      </w:r>
      <w:r w:rsidR="004B51CF">
        <w:rPr>
          <w:rFonts w:ascii="Times New Roman" w:hAnsi="Times New Roman" w:cs="Times New Roman"/>
          <w:sz w:val="28"/>
          <w:szCs w:val="28"/>
        </w:rPr>
        <w:t xml:space="preserve">nicht gerechtfertigt, im Zuge einer Inklusionsreform Sonderschulen abzuschaffen; es wäre </w:t>
      </w:r>
      <w:r w:rsidR="008C0B4F">
        <w:rPr>
          <w:rFonts w:ascii="Times New Roman" w:hAnsi="Times New Roman" w:cs="Times New Roman"/>
          <w:sz w:val="28"/>
          <w:szCs w:val="28"/>
        </w:rPr>
        <w:t xml:space="preserve">wohl </w:t>
      </w:r>
      <w:r w:rsidR="0010021F">
        <w:rPr>
          <w:rFonts w:ascii="Times New Roman" w:hAnsi="Times New Roman" w:cs="Times New Roman"/>
          <w:sz w:val="28"/>
          <w:szCs w:val="28"/>
        </w:rPr>
        <w:t>wahrhaft sinnwidrig</w:t>
      </w:r>
      <w:r w:rsidR="004B51CF">
        <w:rPr>
          <w:rFonts w:ascii="Times New Roman" w:hAnsi="Times New Roman" w:cs="Times New Roman"/>
          <w:sz w:val="28"/>
          <w:szCs w:val="28"/>
        </w:rPr>
        <w:t xml:space="preserve">, eine inklusive Einrichtung </w:t>
      </w:r>
      <w:r w:rsidR="0010021F">
        <w:rPr>
          <w:rFonts w:ascii="Times New Roman" w:hAnsi="Times New Roman" w:cs="Times New Roman"/>
          <w:sz w:val="28"/>
          <w:szCs w:val="28"/>
        </w:rPr>
        <w:t xml:space="preserve">ausgerechnet </w:t>
      </w:r>
      <w:r w:rsidR="004B51CF">
        <w:rPr>
          <w:rFonts w:ascii="Times New Roman" w:hAnsi="Times New Roman" w:cs="Times New Roman"/>
          <w:sz w:val="28"/>
          <w:szCs w:val="28"/>
        </w:rPr>
        <w:t>im Namen der Inklusion aufzulösen.</w:t>
      </w:r>
    </w:p>
    <w:p w:rsidR="00BC744A" w:rsidRDefault="0060254D"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36B5C">
        <w:rPr>
          <w:rFonts w:ascii="Times New Roman" w:hAnsi="Times New Roman" w:cs="Times New Roman"/>
          <w:sz w:val="28"/>
          <w:szCs w:val="28"/>
        </w:rPr>
        <w:t>Der bildungssoziologische Begriff der Inklusion ist folglic</w:t>
      </w:r>
      <w:r w:rsidR="000F75C2">
        <w:rPr>
          <w:rFonts w:ascii="Times New Roman" w:hAnsi="Times New Roman" w:cs="Times New Roman"/>
          <w:sz w:val="28"/>
          <w:szCs w:val="28"/>
        </w:rPr>
        <w:t>h für inklusionspolitische und -</w:t>
      </w:r>
      <w:r w:rsidR="00567469">
        <w:rPr>
          <w:rFonts w:ascii="Times New Roman" w:hAnsi="Times New Roman" w:cs="Times New Roman"/>
          <w:sz w:val="28"/>
          <w:szCs w:val="28"/>
        </w:rPr>
        <w:t>pädago</w:t>
      </w:r>
      <w:r w:rsidR="00A36B5C">
        <w:rPr>
          <w:rFonts w:ascii="Times New Roman" w:hAnsi="Times New Roman" w:cs="Times New Roman"/>
          <w:sz w:val="28"/>
          <w:szCs w:val="28"/>
        </w:rPr>
        <w:t xml:space="preserve">gische Kontexte völlig untauglich und irrelevant. Die konservative Inklusionsposition betreibt mit der ausdrücklichen Bezugnahme auf den bildungssoziologischen Teilhabebegriff leichtfertige Augenwischerei und </w:t>
      </w:r>
      <w:r w:rsidR="00567469">
        <w:rPr>
          <w:rFonts w:ascii="Times New Roman" w:hAnsi="Times New Roman" w:cs="Times New Roman"/>
          <w:sz w:val="28"/>
          <w:szCs w:val="28"/>
        </w:rPr>
        <w:t>unterstellt suggestiv eine Totalinklusion. Die bildungssoziologische Argumentation kann und will Integration und Separation im Bildungswesen nicht unterscheiden und führt zu einer totalen Vernebelung des Begriff</w:t>
      </w:r>
      <w:r>
        <w:rPr>
          <w:rFonts w:ascii="Times New Roman" w:hAnsi="Times New Roman" w:cs="Times New Roman"/>
          <w:sz w:val="28"/>
          <w:szCs w:val="28"/>
        </w:rPr>
        <w:t>s</w:t>
      </w:r>
      <w:r w:rsidR="00567469">
        <w:rPr>
          <w:rFonts w:ascii="Times New Roman" w:hAnsi="Times New Roman" w:cs="Times New Roman"/>
          <w:sz w:val="28"/>
          <w:szCs w:val="28"/>
        </w:rPr>
        <w:t xml:space="preserve"> „inklusives Bildungssystem“</w:t>
      </w:r>
      <w:r>
        <w:rPr>
          <w:rFonts w:ascii="Times New Roman" w:hAnsi="Times New Roman" w:cs="Times New Roman"/>
          <w:sz w:val="28"/>
          <w:szCs w:val="28"/>
        </w:rPr>
        <w:t xml:space="preserve">. Das bildungssoziologische Teilhabeverständnis propagiert </w:t>
      </w:r>
      <w:r w:rsidR="00A97C78">
        <w:rPr>
          <w:rFonts w:ascii="Times New Roman" w:hAnsi="Times New Roman" w:cs="Times New Roman"/>
          <w:sz w:val="28"/>
          <w:szCs w:val="28"/>
        </w:rPr>
        <w:t>naiv und</w:t>
      </w:r>
      <w:r>
        <w:rPr>
          <w:rFonts w:ascii="Times New Roman" w:hAnsi="Times New Roman" w:cs="Times New Roman"/>
          <w:sz w:val="28"/>
          <w:szCs w:val="28"/>
        </w:rPr>
        <w:t xml:space="preserve"> unterschiedslos ein „a</w:t>
      </w:r>
      <w:r w:rsidR="00567469">
        <w:rPr>
          <w:rFonts w:ascii="Times New Roman" w:hAnsi="Times New Roman" w:cs="Times New Roman"/>
          <w:sz w:val="28"/>
          <w:szCs w:val="28"/>
        </w:rPr>
        <w:t>ll inclusive</w:t>
      </w:r>
      <w:r>
        <w:rPr>
          <w:rFonts w:ascii="Times New Roman" w:hAnsi="Times New Roman" w:cs="Times New Roman"/>
          <w:sz w:val="28"/>
          <w:szCs w:val="28"/>
        </w:rPr>
        <w:t>“</w:t>
      </w:r>
      <w:r w:rsidR="0011138A">
        <w:rPr>
          <w:rFonts w:ascii="Times New Roman" w:hAnsi="Times New Roman" w:cs="Times New Roman"/>
          <w:sz w:val="28"/>
          <w:szCs w:val="28"/>
        </w:rPr>
        <w:t xml:space="preserve"> für alle</w:t>
      </w:r>
      <w:r w:rsidR="004D6269">
        <w:rPr>
          <w:rFonts w:ascii="Times New Roman" w:hAnsi="Times New Roman" w:cs="Times New Roman"/>
          <w:sz w:val="28"/>
          <w:szCs w:val="28"/>
        </w:rPr>
        <w:t>. Die „inklusive Bildungslandschaft“ wird in ein dichtes Meer von Nebelschwaden eingetaucht, das alle Unterschiede zwischen Schulformen und Teilhabechancen verschwinden lässt</w:t>
      </w:r>
      <w:r>
        <w:rPr>
          <w:rFonts w:ascii="Times New Roman" w:hAnsi="Times New Roman" w:cs="Times New Roman"/>
          <w:sz w:val="28"/>
          <w:szCs w:val="28"/>
        </w:rPr>
        <w:t>:</w:t>
      </w:r>
      <w:r w:rsidR="00567469">
        <w:rPr>
          <w:rFonts w:ascii="Times New Roman" w:hAnsi="Times New Roman" w:cs="Times New Roman"/>
          <w:sz w:val="28"/>
          <w:szCs w:val="28"/>
        </w:rPr>
        <w:t xml:space="preserve"> Bei Nacht und Nebel sind alle Katzen grau.</w:t>
      </w:r>
    </w:p>
    <w:p w:rsidR="00E60311" w:rsidRDefault="00E60311" w:rsidP="006C501C">
      <w:pPr>
        <w:pStyle w:val="berschrift1"/>
      </w:pPr>
    </w:p>
    <w:p w:rsidR="00D6025B" w:rsidRPr="00D6025B" w:rsidRDefault="00A97C78" w:rsidP="006C501C">
      <w:pPr>
        <w:pStyle w:val="berschrift1"/>
      </w:pPr>
      <w:bookmarkStart w:id="2" w:name="_Toc398192812"/>
      <w:r>
        <w:t>3</w:t>
      </w:r>
      <w:r w:rsidR="00D6025B" w:rsidRPr="00D6025B">
        <w:t>.</w:t>
      </w:r>
      <w:r w:rsidR="00025ED3">
        <w:t xml:space="preserve"> Die Vergesslichkeit der Konsequenzen</w:t>
      </w:r>
      <w:bookmarkEnd w:id="2"/>
    </w:p>
    <w:p w:rsidR="00D6025B" w:rsidRDefault="00D6025B" w:rsidP="00864B58">
      <w:pPr>
        <w:spacing w:after="0" w:line="240" w:lineRule="auto"/>
        <w:rPr>
          <w:rFonts w:ascii="Times New Roman" w:hAnsi="Times New Roman" w:cs="Times New Roman"/>
          <w:sz w:val="28"/>
          <w:szCs w:val="28"/>
        </w:rPr>
      </w:pPr>
    </w:p>
    <w:p w:rsidR="006F4CA4" w:rsidRDefault="008C0B4F"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Der</w:t>
      </w:r>
      <w:r w:rsidR="006F4CA4">
        <w:rPr>
          <w:rFonts w:ascii="Times New Roman" w:hAnsi="Times New Roman" w:cs="Times New Roman"/>
          <w:sz w:val="28"/>
          <w:szCs w:val="28"/>
        </w:rPr>
        <w:t xml:space="preserve"> Werbespruch „Nicht überall, wo Bio drauf steht, ist auch Bio drin“ hat einige Berühmtheit erlangt. Er beschreibt sehr </w:t>
      </w:r>
      <w:r>
        <w:rPr>
          <w:rFonts w:ascii="Times New Roman" w:hAnsi="Times New Roman" w:cs="Times New Roman"/>
          <w:sz w:val="28"/>
          <w:szCs w:val="28"/>
        </w:rPr>
        <w:t xml:space="preserve">plastisch </w:t>
      </w:r>
      <w:r w:rsidR="006F4CA4">
        <w:rPr>
          <w:rFonts w:ascii="Times New Roman" w:hAnsi="Times New Roman" w:cs="Times New Roman"/>
          <w:sz w:val="28"/>
          <w:szCs w:val="28"/>
        </w:rPr>
        <w:t xml:space="preserve">den Tatbestand falscher Versprechungen. </w:t>
      </w:r>
      <w:r w:rsidR="00530B45">
        <w:rPr>
          <w:rFonts w:ascii="Times New Roman" w:hAnsi="Times New Roman" w:cs="Times New Roman"/>
          <w:sz w:val="28"/>
          <w:szCs w:val="28"/>
        </w:rPr>
        <w:t>Falsche Versprechungen sind im politischen Alltag du</w:t>
      </w:r>
      <w:r w:rsidR="005857DD">
        <w:rPr>
          <w:rFonts w:ascii="Times New Roman" w:hAnsi="Times New Roman" w:cs="Times New Roman"/>
          <w:sz w:val="28"/>
          <w:szCs w:val="28"/>
        </w:rPr>
        <w:t>rchaus keine Seltenheit. Die abfällige</w:t>
      </w:r>
      <w:r w:rsidR="00530B45">
        <w:rPr>
          <w:rFonts w:ascii="Times New Roman" w:hAnsi="Times New Roman" w:cs="Times New Roman"/>
          <w:sz w:val="28"/>
          <w:szCs w:val="28"/>
        </w:rPr>
        <w:t xml:space="preserve"> Bemerkung „Was kümmert mich mein Geschwätz von gestern“</w:t>
      </w:r>
      <w:r w:rsidR="005857DD">
        <w:rPr>
          <w:rFonts w:ascii="Times New Roman" w:hAnsi="Times New Roman" w:cs="Times New Roman"/>
          <w:sz w:val="28"/>
          <w:szCs w:val="28"/>
        </w:rPr>
        <w:t xml:space="preserve">, die </w:t>
      </w:r>
      <w:r w:rsidR="0018296C">
        <w:rPr>
          <w:rFonts w:ascii="Times New Roman" w:hAnsi="Times New Roman" w:cs="Times New Roman"/>
          <w:sz w:val="28"/>
          <w:szCs w:val="28"/>
        </w:rPr>
        <w:t>Konrad Adenauer</w:t>
      </w:r>
      <w:r w:rsidR="0064147E">
        <w:rPr>
          <w:rFonts w:ascii="Times New Roman" w:hAnsi="Times New Roman" w:cs="Times New Roman"/>
          <w:sz w:val="28"/>
          <w:szCs w:val="28"/>
        </w:rPr>
        <w:t xml:space="preserve"> </w:t>
      </w:r>
      <w:r w:rsidR="00895E28">
        <w:rPr>
          <w:rFonts w:ascii="Times New Roman" w:hAnsi="Times New Roman" w:cs="Times New Roman"/>
          <w:sz w:val="28"/>
          <w:szCs w:val="28"/>
        </w:rPr>
        <w:t>zugeschrieben wird, relativiert die Verbindlichkeit von Versprechungen erheblich zugunsten einer flexiblen, anpassungsfähigen „Realpolitik“</w:t>
      </w:r>
      <w:r>
        <w:rPr>
          <w:rFonts w:ascii="Times New Roman" w:hAnsi="Times New Roman" w:cs="Times New Roman"/>
          <w:sz w:val="28"/>
          <w:szCs w:val="28"/>
        </w:rPr>
        <w:t>. Bezogen auf</w:t>
      </w:r>
      <w:r w:rsidR="0010021F">
        <w:rPr>
          <w:rFonts w:ascii="Times New Roman" w:hAnsi="Times New Roman" w:cs="Times New Roman"/>
          <w:sz w:val="28"/>
          <w:szCs w:val="28"/>
        </w:rPr>
        <w:t xml:space="preserve"> Inklusion wäre zu</w:t>
      </w:r>
      <w:r w:rsidR="0018296C">
        <w:rPr>
          <w:rFonts w:ascii="Times New Roman" w:hAnsi="Times New Roman" w:cs="Times New Roman"/>
          <w:sz w:val="28"/>
          <w:szCs w:val="28"/>
        </w:rPr>
        <w:t xml:space="preserve"> fragen,</w:t>
      </w:r>
      <w:r w:rsidR="0064147E">
        <w:rPr>
          <w:rFonts w:ascii="Times New Roman" w:hAnsi="Times New Roman" w:cs="Times New Roman"/>
          <w:sz w:val="28"/>
          <w:szCs w:val="28"/>
        </w:rPr>
        <w:t xml:space="preserve"> </w:t>
      </w:r>
      <w:r w:rsidR="0018296C">
        <w:rPr>
          <w:rFonts w:ascii="Times New Roman" w:hAnsi="Times New Roman" w:cs="Times New Roman"/>
          <w:sz w:val="28"/>
          <w:szCs w:val="28"/>
        </w:rPr>
        <w:t xml:space="preserve">ob all die schönen Versprechungen, Hoffnungen und Träume, die von inklusionspolitischen Programmen wie auch von theoretischen Konzepten als </w:t>
      </w:r>
      <w:r w:rsidR="00D06A70">
        <w:rPr>
          <w:rFonts w:ascii="Times New Roman" w:hAnsi="Times New Roman" w:cs="Times New Roman"/>
          <w:sz w:val="28"/>
          <w:szCs w:val="28"/>
        </w:rPr>
        <w:t>erwartbare</w:t>
      </w:r>
      <w:r w:rsidR="0018296C">
        <w:rPr>
          <w:rFonts w:ascii="Times New Roman" w:hAnsi="Times New Roman" w:cs="Times New Roman"/>
          <w:sz w:val="28"/>
          <w:szCs w:val="28"/>
        </w:rPr>
        <w:t xml:space="preserve"> in Aussicht gestellt werden, auch bei der Umsetzung in alltägliche inklusionspädagogische Praxis Gestalt annehmen und Wirklichkeit werden. Oder haben wir es gerade in der Inklusion</w:t>
      </w:r>
      <w:r w:rsidR="00685366">
        <w:rPr>
          <w:rFonts w:ascii="Times New Roman" w:hAnsi="Times New Roman" w:cs="Times New Roman"/>
          <w:sz w:val="28"/>
          <w:szCs w:val="28"/>
        </w:rPr>
        <w:t>s</w:t>
      </w:r>
      <w:r w:rsidR="0018296C">
        <w:rPr>
          <w:rFonts w:ascii="Times New Roman" w:hAnsi="Times New Roman" w:cs="Times New Roman"/>
          <w:sz w:val="28"/>
          <w:szCs w:val="28"/>
        </w:rPr>
        <w:t>reform mit der viel beklagten Diskrepanz zwischen „Rh</w:t>
      </w:r>
      <w:r w:rsidR="002C5E19">
        <w:rPr>
          <w:rFonts w:ascii="Times New Roman" w:hAnsi="Times New Roman" w:cs="Times New Roman"/>
          <w:sz w:val="28"/>
          <w:szCs w:val="28"/>
        </w:rPr>
        <w:t>etorik und Realität“ (Speck 2010; Herz 2014</w:t>
      </w:r>
      <w:r w:rsidR="0018296C">
        <w:rPr>
          <w:rFonts w:ascii="Times New Roman" w:hAnsi="Times New Roman" w:cs="Times New Roman"/>
          <w:sz w:val="28"/>
          <w:szCs w:val="28"/>
        </w:rPr>
        <w:t xml:space="preserve">) zu tun. </w:t>
      </w:r>
    </w:p>
    <w:p w:rsidR="0018296C" w:rsidRDefault="00883734"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Die bayerische Bildungspolitik ist „eng an die UN-BRK“ geknüpft (Beirat 2014, 6) und </w:t>
      </w:r>
      <w:r w:rsidR="00B465EF">
        <w:rPr>
          <w:rFonts w:ascii="Times New Roman" w:hAnsi="Times New Roman" w:cs="Times New Roman"/>
          <w:sz w:val="28"/>
          <w:szCs w:val="28"/>
        </w:rPr>
        <w:t xml:space="preserve">auch </w:t>
      </w:r>
      <w:r>
        <w:rPr>
          <w:rFonts w:ascii="Times New Roman" w:hAnsi="Times New Roman" w:cs="Times New Roman"/>
          <w:sz w:val="28"/>
          <w:szCs w:val="28"/>
        </w:rPr>
        <w:t>der Wissenschaftliche Beir</w:t>
      </w:r>
      <w:r w:rsidR="005857DD">
        <w:rPr>
          <w:rFonts w:ascii="Times New Roman" w:hAnsi="Times New Roman" w:cs="Times New Roman"/>
          <w:sz w:val="28"/>
          <w:szCs w:val="28"/>
        </w:rPr>
        <w:t>at sieht sich der UN-BRK „verpfl</w:t>
      </w:r>
      <w:r>
        <w:rPr>
          <w:rFonts w:ascii="Times New Roman" w:hAnsi="Times New Roman" w:cs="Times New Roman"/>
          <w:sz w:val="28"/>
          <w:szCs w:val="28"/>
        </w:rPr>
        <w:t xml:space="preserve">ichtet“ (Bericht 2014, 8). Bei einem Abgleich des eigenen Inklusionsverständnisses mit zentralen Bestimmungen der UN-BRK stellt der Wissenschaftliche Beirat „eine hohe Übereinstimmung“ fest (Bericht 2014, 7). Nun, dieser Konsens ist durchaus erfreulich, aber eigentlich nicht überraschend. Spannender und belangvoller ist die Frage, wie es denn um die Übereinstimmung zwischen dem „ideologischen Überbau“ (UN-BRK; Inklusionsverständnis) und </w:t>
      </w:r>
      <w:r w:rsidR="00E60311">
        <w:rPr>
          <w:rFonts w:ascii="Times New Roman" w:hAnsi="Times New Roman" w:cs="Times New Roman"/>
          <w:sz w:val="28"/>
          <w:szCs w:val="28"/>
        </w:rPr>
        <w:t xml:space="preserve">den </w:t>
      </w:r>
      <w:r>
        <w:rPr>
          <w:rFonts w:ascii="Times New Roman" w:hAnsi="Times New Roman" w:cs="Times New Roman"/>
          <w:sz w:val="28"/>
          <w:szCs w:val="28"/>
        </w:rPr>
        <w:t>realpolitischen</w:t>
      </w:r>
      <w:r w:rsidR="005857DD">
        <w:rPr>
          <w:rFonts w:ascii="Times New Roman" w:hAnsi="Times New Roman" w:cs="Times New Roman"/>
          <w:sz w:val="28"/>
          <w:szCs w:val="28"/>
        </w:rPr>
        <w:t xml:space="preserve"> Schluss</w:t>
      </w:r>
      <w:r w:rsidR="00C91484">
        <w:rPr>
          <w:rFonts w:ascii="Times New Roman" w:hAnsi="Times New Roman" w:cs="Times New Roman"/>
          <w:sz w:val="28"/>
          <w:szCs w:val="28"/>
        </w:rPr>
        <w:t>folgerungen und konkreten Konsequenzen für die Gestaltung einer inklusiven Schule bestellt ist. Klaffen in der bayerischen Inklusionsentwicklung etwa „Rhetorik und Realität“ weit auseinander? Gibt es einen stimmigen, konsistenten Zusammenhang zwischen Theorie und Programmatik auf der einen Seite und Konzept und Praxis auf der anderen Seite? Wissen die „Konsequenzen“ noch, was die theoretische</w:t>
      </w:r>
      <w:r w:rsidR="00685366">
        <w:rPr>
          <w:rFonts w:ascii="Times New Roman" w:hAnsi="Times New Roman" w:cs="Times New Roman"/>
          <w:sz w:val="28"/>
          <w:szCs w:val="28"/>
        </w:rPr>
        <w:t xml:space="preserve">n </w:t>
      </w:r>
      <w:r w:rsidR="00C91484">
        <w:rPr>
          <w:rFonts w:ascii="Times New Roman" w:hAnsi="Times New Roman" w:cs="Times New Roman"/>
          <w:sz w:val="28"/>
          <w:szCs w:val="28"/>
        </w:rPr>
        <w:t xml:space="preserve">Ideale </w:t>
      </w:r>
      <w:r w:rsidR="00685366">
        <w:rPr>
          <w:rFonts w:ascii="Times New Roman" w:hAnsi="Times New Roman" w:cs="Times New Roman"/>
          <w:sz w:val="28"/>
          <w:szCs w:val="28"/>
        </w:rPr>
        <w:t xml:space="preserve">und ehrenwerten Postulate </w:t>
      </w:r>
      <w:r w:rsidR="00C91484">
        <w:rPr>
          <w:rFonts w:ascii="Times New Roman" w:hAnsi="Times New Roman" w:cs="Times New Roman"/>
          <w:sz w:val="28"/>
          <w:szCs w:val="28"/>
        </w:rPr>
        <w:t>vorher angekündigt haben, oder haben die realen „K</w:t>
      </w:r>
      <w:r w:rsidR="00630BFF">
        <w:rPr>
          <w:rFonts w:ascii="Times New Roman" w:hAnsi="Times New Roman" w:cs="Times New Roman"/>
          <w:sz w:val="28"/>
          <w:szCs w:val="28"/>
        </w:rPr>
        <w:t>onsequenzen“ frei</w:t>
      </w:r>
      <w:r w:rsidR="00C91484">
        <w:rPr>
          <w:rFonts w:ascii="Times New Roman" w:hAnsi="Times New Roman" w:cs="Times New Roman"/>
          <w:sz w:val="28"/>
          <w:szCs w:val="28"/>
        </w:rPr>
        <w:t xml:space="preserve"> nach Adenauer das Geschwätz von gestern und </w:t>
      </w:r>
      <w:r w:rsidR="00025ED3">
        <w:rPr>
          <w:rFonts w:ascii="Times New Roman" w:hAnsi="Times New Roman" w:cs="Times New Roman"/>
          <w:sz w:val="28"/>
          <w:szCs w:val="28"/>
        </w:rPr>
        <w:t xml:space="preserve">denen </w:t>
      </w:r>
      <w:r w:rsidR="00C91484">
        <w:rPr>
          <w:rFonts w:ascii="Times New Roman" w:hAnsi="Times New Roman" w:cs="Times New Roman"/>
          <w:sz w:val="28"/>
          <w:szCs w:val="28"/>
        </w:rPr>
        <w:t>da oben schon wieder vergessen? Wie steht es um die Vergesslichkeit der Konsequenzen in der bayerischen Inklusionspolitik?</w:t>
      </w:r>
    </w:p>
    <w:p w:rsidR="00705F86" w:rsidRDefault="00D00B93"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Eine kritis</w:t>
      </w:r>
      <w:r w:rsidR="003B5765">
        <w:rPr>
          <w:rFonts w:ascii="Times New Roman" w:hAnsi="Times New Roman" w:cs="Times New Roman"/>
          <w:sz w:val="28"/>
          <w:szCs w:val="28"/>
        </w:rPr>
        <w:t>che Durchsicht des Bericht</w:t>
      </w:r>
      <w:r w:rsidR="00685366">
        <w:rPr>
          <w:rFonts w:ascii="Times New Roman" w:hAnsi="Times New Roman" w:cs="Times New Roman"/>
          <w:sz w:val="28"/>
          <w:szCs w:val="28"/>
        </w:rPr>
        <w:t>s macht</w:t>
      </w:r>
      <w:r w:rsidR="003B5765">
        <w:rPr>
          <w:rFonts w:ascii="Times New Roman" w:hAnsi="Times New Roman" w:cs="Times New Roman"/>
          <w:sz w:val="28"/>
          <w:szCs w:val="28"/>
        </w:rPr>
        <w:t xml:space="preserve"> so man</w:t>
      </w:r>
      <w:r w:rsidR="00685366">
        <w:rPr>
          <w:rFonts w:ascii="Times New Roman" w:hAnsi="Times New Roman" w:cs="Times New Roman"/>
          <w:sz w:val="28"/>
          <w:szCs w:val="28"/>
        </w:rPr>
        <w:t>che Problemstellen ausfindig</w:t>
      </w:r>
      <w:r w:rsidR="006E7C0D">
        <w:rPr>
          <w:rFonts w:ascii="Times New Roman" w:hAnsi="Times New Roman" w:cs="Times New Roman"/>
          <w:sz w:val="28"/>
          <w:szCs w:val="28"/>
        </w:rPr>
        <w:t>, bei denen die konzeptionelle Umsetzung</w:t>
      </w:r>
      <w:r w:rsidR="003B5765">
        <w:rPr>
          <w:rFonts w:ascii="Times New Roman" w:hAnsi="Times New Roman" w:cs="Times New Roman"/>
          <w:sz w:val="28"/>
          <w:szCs w:val="28"/>
        </w:rPr>
        <w:t xml:space="preserve"> doch um einige S</w:t>
      </w:r>
      <w:r w:rsidR="006E7C0D">
        <w:rPr>
          <w:rFonts w:ascii="Times New Roman" w:hAnsi="Times New Roman" w:cs="Times New Roman"/>
          <w:sz w:val="28"/>
          <w:szCs w:val="28"/>
        </w:rPr>
        <w:t xml:space="preserve">chritte hinter </w:t>
      </w:r>
      <w:r w:rsidR="00705F86">
        <w:rPr>
          <w:rFonts w:ascii="Times New Roman" w:hAnsi="Times New Roman" w:cs="Times New Roman"/>
          <w:sz w:val="28"/>
          <w:szCs w:val="28"/>
        </w:rPr>
        <w:t>den</w:t>
      </w:r>
      <w:r w:rsidR="006E7C0D">
        <w:rPr>
          <w:rFonts w:ascii="Times New Roman" w:hAnsi="Times New Roman" w:cs="Times New Roman"/>
          <w:sz w:val="28"/>
          <w:szCs w:val="28"/>
        </w:rPr>
        <w:t xml:space="preserve"> propagierten Vorstellungen</w:t>
      </w:r>
      <w:r w:rsidR="003B5765">
        <w:rPr>
          <w:rFonts w:ascii="Times New Roman" w:hAnsi="Times New Roman" w:cs="Times New Roman"/>
          <w:sz w:val="28"/>
          <w:szCs w:val="28"/>
        </w:rPr>
        <w:t xml:space="preserve"> zurückbleibt.</w:t>
      </w:r>
      <w:r w:rsidR="00705F86">
        <w:rPr>
          <w:rFonts w:ascii="Times New Roman" w:hAnsi="Times New Roman" w:cs="Times New Roman"/>
          <w:sz w:val="28"/>
          <w:szCs w:val="28"/>
        </w:rPr>
        <w:tab/>
      </w:r>
    </w:p>
    <w:p w:rsidR="00E60311" w:rsidRDefault="00E60311" w:rsidP="002B6142">
      <w:pPr>
        <w:pStyle w:val="berschrift1"/>
      </w:pPr>
    </w:p>
    <w:p w:rsidR="00E60311" w:rsidRDefault="00E60311" w:rsidP="002B6142">
      <w:pPr>
        <w:pStyle w:val="berschrift1"/>
      </w:pPr>
    </w:p>
    <w:p w:rsidR="00E60311" w:rsidRDefault="00E60311" w:rsidP="002B6142">
      <w:pPr>
        <w:pStyle w:val="berschrift1"/>
      </w:pPr>
    </w:p>
    <w:p w:rsidR="00705F86" w:rsidRPr="00B92DD4" w:rsidRDefault="00B92DD4" w:rsidP="002B6142">
      <w:pPr>
        <w:pStyle w:val="berschrift1"/>
      </w:pPr>
      <w:bookmarkStart w:id="3" w:name="_Toc398192813"/>
      <w:r w:rsidRPr="00B92DD4">
        <w:t>3.1</w:t>
      </w:r>
      <w:r w:rsidR="00705F86" w:rsidRPr="00B92DD4">
        <w:t xml:space="preserve"> Inklusion als Integration?</w:t>
      </w:r>
      <w:bookmarkEnd w:id="3"/>
    </w:p>
    <w:p w:rsidR="00D50377" w:rsidRDefault="00D50377" w:rsidP="00864B58">
      <w:pPr>
        <w:spacing w:after="0" w:line="240" w:lineRule="auto"/>
        <w:rPr>
          <w:rFonts w:ascii="Times New Roman" w:hAnsi="Times New Roman" w:cs="Times New Roman"/>
          <w:sz w:val="28"/>
          <w:szCs w:val="28"/>
        </w:rPr>
      </w:pPr>
    </w:p>
    <w:p w:rsidR="000931F5" w:rsidRDefault="00840846"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Die Theorie der inklusiven Pädagogik wird vielfach auf die griffige Kurzformel „Pädagogik der Vielfalt“ </w:t>
      </w:r>
      <w:r w:rsidR="002C5E19">
        <w:rPr>
          <w:rFonts w:ascii="Times New Roman" w:hAnsi="Times New Roman" w:cs="Times New Roman"/>
          <w:sz w:val="28"/>
          <w:szCs w:val="28"/>
        </w:rPr>
        <w:t>(Prengel 1995; Hinz 1993</w:t>
      </w:r>
      <w:r w:rsidR="00A42823">
        <w:rPr>
          <w:rFonts w:ascii="Times New Roman" w:hAnsi="Times New Roman" w:cs="Times New Roman"/>
          <w:sz w:val="28"/>
          <w:szCs w:val="28"/>
        </w:rPr>
        <w:t xml:space="preserve">) </w:t>
      </w:r>
      <w:r>
        <w:rPr>
          <w:rFonts w:ascii="Times New Roman" w:hAnsi="Times New Roman" w:cs="Times New Roman"/>
          <w:sz w:val="28"/>
          <w:szCs w:val="28"/>
        </w:rPr>
        <w:t xml:space="preserve">gebracht. In der Pädagogik der Vielfalt gehen die Wertschätzung der Einzigartigkeit aller Menschen und die Wertschätzung der Vielfalt in der Lerngruppen Hand in Hand. Wer Einzigartigkeit schätzt, muss notwendigerweise auch diese Einzigartigkeit in einer </w:t>
      </w:r>
      <w:r w:rsidR="00630BFF">
        <w:rPr>
          <w:rFonts w:ascii="Times New Roman" w:hAnsi="Times New Roman" w:cs="Times New Roman"/>
          <w:sz w:val="28"/>
          <w:szCs w:val="28"/>
        </w:rPr>
        <w:t>vielfältigen Lerngruppe einbringen und tolerieren</w:t>
      </w:r>
      <w:r>
        <w:rPr>
          <w:rFonts w:ascii="Times New Roman" w:hAnsi="Times New Roman" w:cs="Times New Roman"/>
          <w:sz w:val="28"/>
          <w:szCs w:val="28"/>
        </w:rPr>
        <w:t xml:space="preserve">; wer eine Vielfalt in den Lerngruppen zulässt, hat damit implizit auch die unvergleichliche Einzigartigkeit der Gruppenmitglieder wahrgenommen und akzeptiert. </w:t>
      </w:r>
      <w:r w:rsidR="004B4E1D">
        <w:rPr>
          <w:rFonts w:ascii="Times New Roman" w:hAnsi="Times New Roman" w:cs="Times New Roman"/>
          <w:sz w:val="28"/>
          <w:szCs w:val="28"/>
        </w:rPr>
        <w:t xml:space="preserve">Inklusion </w:t>
      </w:r>
      <w:r w:rsidR="0010021F">
        <w:rPr>
          <w:rFonts w:ascii="Times New Roman" w:hAnsi="Times New Roman" w:cs="Times New Roman"/>
          <w:sz w:val="28"/>
          <w:szCs w:val="28"/>
        </w:rPr>
        <w:t>legt sich nun nicht mehr wie vormals Integration auf eine einzige Verschiedenheit</w:t>
      </w:r>
      <w:r w:rsidR="00BD108B">
        <w:rPr>
          <w:rFonts w:ascii="Times New Roman" w:hAnsi="Times New Roman" w:cs="Times New Roman"/>
          <w:sz w:val="28"/>
          <w:szCs w:val="28"/>
        </w:rPr>
        <w:t>, etwa Behinderung,</w:t>
      </w:r>
      <w:r w:rsidR="0010021F">
        <w:rPr>
          <w:rFonts w:ascii="Times New Roman" w:hAnsi="Times New Roman" w:cs="Times New Roman"/>
          <w:sz w:val="28"/>
          <w:szCs w:val="28"/>
        </w:rPr>
        <w:t xml:space="preserve"> fest</w:t>
      </w:r>
      <w:r w:rsidR="004B4E1D">
        <w:rPr>
          <w:rFonts w:ascii="Times New Roman" w:hAnsi="Times New Roman" w:cs="Times New Roman"/>
          <w:sz w:val="28"/>
          <w:szCs w:val="28"/>
        </w:rPr>
        <w:t>, sondern transzendiert die Einschränkung auf Behinderungen und bezieht alle Spielarten, Ausprägungen und Formen von Heterogenität mit ein. „</w:t>
      </w:r>
      <w:r w:rsidR="000931F5" w:rsidRPr="000931F5">
        <w:rPr>
          <w:rFonts w:ascii="Times New Roman" w:hAnsi="Times New Roman" w:cs="Times New Roman"/>
          <w:sz w:val="28"/>
          <w:szCs w:val="28"/>
        </w:rPr>
        <w:t>Inklusion bemüht sich, alle Dimensionen von Heterogenität in den Blick zu bekommen und gemeinsam zu betrachten. Dabei kann es um unterschiedliche Fähigkeiten, Geschlechterrollen, ethnische Herkünfte, Nationalitäten, Erstsprachen, Rassen, soziale Milieus, Religionen und weltanschauliche Orientierungen, körperliche Bedin</w:t>
      </w:r>
      <w:r w:rsidR="004B4E1D">
        <w:rPr>
          <w:rFonts w:ascii="Times New Roman" w:hAnsi="Times New Roman" w:cs="Times New Roman"/>
          <w:sz w:val="28"/>
          <w:szCs w:val="28"/>
        </w:rPr>
        <w:t>gungen ode</w:t>
      </w:r>
      <w:r w:rsidR="002C5E19">
        <w:rPr>
          <w:rFonts w:ascii="Times New Roman" w:hAnsi="Times New Roman" w:cs="Times New Roman"/>
          <w:sz w:val="28"/>
          <w:szCs w:val="28"/>
        </w:rPr>
        <w:t>r anderes mehr gehen“ (Hinz 2009</w:t>
      </w:r>
      <w:r w:rsidR="00A42823">
        <w:rPr>
          <w:rFonts w:ascii="Times New Roman" w:hAnsi="Times New Roman" w:cs="Times New Roman"/>
          <w:sz w:val="28"/>
          <w:szCs w:val="28"/>
        </w:rPr>
        <w:t>,</w:t>
      </w:r>
      <w:r w:rsidR="002C5E19">
        <w:rPr>
          <w:rFonts w:ascii="Times New Roman" w:hAnsi="Times New Roman" w:cs="Times New Roman"/>
          <w:sz w:val="28"/>
          <w:szCs w:val="28"/>
        </w:rPr>
        <w:t xml:space="preserve"> 171</w:t>
      </w:r>
      <w:r w:rsidR="00A42823">
        <w:rPr>
          <w:rFonts w:ascii="Times New Roman" w:hAnsi="Times New Roman" w:cs="Times New Roman"/>
          <w:sz w:val="28"/>
          <w:szCs w:val="28"/>
        </w:rPr>
        <w:t>)</w:t>
      </w:r>
      <w:r w:rsidR="004B4E1D">
        <w:rPr>
          <w:rFonts w:ascii="Times New Roman" w:hAnsi="Times New Roman" w:cs="Times New Roman"/>
          <w:sz w:val="28"/>
          <w:szCs w:val="28"/>
        </w:rPr>
        <w:t xml:space="preserve">. </w:t>
      </w:r>
    </w:p>
    <w:p w:rsidR="008066B2" w:rsidRDefault="004B4E1D"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Das Land Sc</w:t>
      </w:r>
      <w:r w:rsidR="00B465EF">
        <w:rPr>
          <w:rFonts w:ascii="Times New Roman" w:hAnsi="Times New Roman" w:cs="Times New Roman"/>
          <w:sz w:val="28"/>
          <w:szCs w:val="28"/>
        </w:rPr>
        <w:t>hleswig-Holstein bringt in seinem</w:t>
      </w:r>
      <w:r>
        <w:rPr>
          <w:rFonts w:ascii="Times New Roman" w:hAnsi="Times New Roman" w:cs="Times New Roman"/>
          <w:sz w:val="28"/>
          <w:szCs w:val="28"/>
        </w:rPr>
        <w:t xml:space="preserve"> „Leitbild Inklusive Schule“ </w:t>
      </w:r>
      <w:r w:rsidR="00A42823">
        <w:rPr>
          <w:rFonts w:ascii="Times New Roman" w:hAnsi="Times New Roman" w:cs="Times New Roman"/>
          <w:sz w:val="28"/>
          <w:szCs w:val="28"/>
        </w:rPr>
        <w:t>dieses „weite</w:t>
      </w:r>
      <w:r>
        <w:rPr>
          <w:rFonts w:ascii="Times New Roman" w:hAnsi="Times New Roman" w:cs="Times New Roman"/>
          <w:sz w:val="28"/>
          <w:szCs w:val="28"/>
        </w:rPr>
        <w:t xml:space="preserve">“ Verständnis von Inklusion sehr prägnant und klar zum Ausdruck: </w:t>
      </w:r>
      <w:r w:rsidR="003053C6">
        <w:rPr>
          <w:rFonts w:ascii="Times New Roman" w:hAnsi="Times New Roman" w:cs="Times New Roman"/>
          <w:sz w:val="28"/>
          <w:szCs w:val="28"/>
        </w:rPr>
        <w:t>„</w:t>
      </w:r>
      <w:r w:rsidR="00361E8A" w:rsidRPr="00361E8A">
        <w:rPr>
          <w:rFonts w:ascii="Times New Roman" w:hAnsi="Times New Roman" w:cs="Times New Roman"/>
          <w:sz w:val="28"/>
          <w:szCs w:val="28"/>
        </w:rPr>
        <w:t xml:space="preserve">Eine inklusive Schule ist offen für alle jungen Menschen. Sie richtet ihren </w:t>
      </w:r>
      <w:r w:rsidR="00361E8A" w:rsidRPr="003053C6">
        <w:rPr>
          <w:rFonts w:ascii="Times New Roman" w:hAnsi="Times New Roman" w:cs="Times New Roman"/>
          <w:bCs/>
          <w:sz w:val="28"/>
          <w:szCs w:val="28"/>
        </w:rPr>
        <w:t>Unterricht</w:t>
      </w:r>
      <w:r w:rsidR="00B92DD4" w:rsidRPr="003053C6">
        <w:rPr>
          <w:rFonts w:ascii="Times New Roman" w:hAnsi="Times New Roman" w:cs="Times New Roman"/>
          <w:bCs/>
          <w:sz w:val="28"/>
          <w:szCs w:val="28"/>
        </w:rPr>
        <w:t xml:space="preserve"> </w:t>
      </w:r>
      <w:r w:rsidR="00361E8A" w:rsidRPr="003053C6">
        <w:rPr>
          <w:rFonts w:ascii="Times New Roman" w:hAnsi="Times New Roman" w:cs="Times New Roman"/>
          <w:bCs/>
          <w:sz w:val="28"/>
          <w:szCs w:val="28"/>
        </w:rPr>
        <w:t>und ihre Organisation auf eine Schülerschaft in der ganzen Bandbreite ihrer</w:t>
      </w:r>
      <w:r w:rsidR="00B92DD4" w:rsidRPr="003053C6">
        <w:rPr>
          <w:rFonts w:ascii="Times New Roman" w:hAnsi="Times New Roman" w:cs="Times New Roman"/>
          <w:bCs/>
          <w:sz w:val="28"/>
          <w:szCs w:val="28"/>
        </w:rPr>
        <w:t xml:space="preserve"> </w:t>
      </w:r>
      <w:r w:rsidR="00361E8A" w:rsidRPr="003053C6">
        <w:rPr>
          <w:rFonts w:ascii="Times New Roman" w:hAnsi="Times New Roman" w:cs="Times New Roman"/>
          <w:bCs/>
          <w:sz w:val="28"/>
          <w:szCs w:val="28"/>
        </w:rPr>
        <w:t>Heterogenität</w:t>
      </w:r>
      <w:r w:rsidR="00361E8A" w:rsidRPr="00361E8A">
        <w:rPr>
          <w:rFonts w:ascii="Times New Roman" w:hAnsi="Times New Roman" w:cs="Times New Roman"/>
          <w:b/>
          <w:bCs/>
          <w:sz w:val="28"/>
          <w:szCs w:val="28"/>
        </w:rPr>
        <w:t xml:space="preserve"> </w:t>
      </w:r>
      <w:r w:rsidR="00361E8A" w:rsidRPr="00361E8A">
        <w:rPr>
          <w:rFonts w:ascii="Times New Roman" w:hAnsi="Times New Roman" w:cs="Times New Roman"/>
          <w:sz w:val="28"/>
          <w:szCs w:val="28"/>
        </w:rPr>
        <w:t>aus. Diese Heterogenität bezieht sich nicht nur auf Behinderung oder</w:t>
      </w:r>
      <w:r w:rsidR="00B92DD4">
        <w:rPr>
          <w:rFonts w:ascii="Times New Roman" w:hAnsi="Times New Roman" w:cs="Times New Roman"/>
          <w:sz w:val="28"/>
          <w:szCs w:val="28"/>
        </w:rPr>
        <w:t xml:space="preserve"> </w:t>
      </w:r>
      <w:r w:rsidR="00361E8A" w:rsidRPr="00361E8A">
        <w:rPr>
          <w:rFonts w:ascii="Times New Roman" w:hAnsi="Times New Roman" w:cs="Times New Roman"/>
          <w:sz w:val="28"/>
          <w:szCs w:val="28"/>
        </w:rPr>
        <w:t>sonderpädagogischen Förderbedarf. Sie steht generell für Vielfalt und schließt beispielsweise</w:t>
      </w:r>
      <w:r w:rsidR="00B92DD4">
        <w:rPr>
          <w:rFonts w:ascii="Times New Roman" w:hAnsi="Times New Roman" w:cs="Times New Roman"/>
          <w:sz w:val="28"/>
          <w:szCs w:val="28"/>
        </w:rPr>
        <w:t xml:space="preserve"> </w:t>
      </w:r>
      <w:r w:rsidR="00361E8A" w:rsidRPr="00361E8A">
        <w:rPr>
          <w:rFonts w:ascii="Times New Roman" w:hAnsi="Times New Roman" w:cs="Times New Roman"/>
          <w:sz w:val="28"/>
          <w:szCs w:val="28"/>
        </w:rPr>
        <w:t>die Hochbegabung ebenso ein wie den Migrationshintergrund oder unterschiedliche</w:t>
      </w:r>
      <w:r w:rsidR="00B92DD4">
        <w:rPr>
          <w:rFonts w:ascii="Times New Roman" w:hAnsi="Times New Roman" w:cs="Times New Roman"/>
          <w:sz w:val="28"/>
          <w:szCs w:val="28"/>
        </w:rPr>
        <w:t xml:space="preserve"> </w:t>
      </w:r>
      <w:r w:rsidR="003053C6">
        <w:rPr>
          <w:rFonts w:ascii="Times New Roman" w:hAnsi="Times New Roman" w:cs="Times New Roman"/>
          <w:sz w:val="28"/>
          <w:szCs w:val="28"/>
        </w:rPr>
        <w:t>soziale Ausgangslagen“ (Bericht der Landesregierung 2014,</w:t>
      </w:r>
      <w:r w:rsidR="008066B2">
        <w:rPr>
          <w:rFonts w:ascii="Times New Roman" w:hAnsi="Times New Roman" w:cs="Times New Roman"/>
          <w:sz w:val="28"/>
          <w:szCs w:val="28"/>
        </w:rPr>
        <w:t xml:space="preserve"> 5).</w:t>
      </w:r>
    </w:p>
    <w:p w:rsidR="003053C6" w:rsidRDefault="008066B2"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Auch in dem Bericht des Wissenschaftlichen Beirats klingt der weite Begriff der Inklusion deutlich an: „</w:t>
      </w:r>
      <w:r w:rsidR="003053C6" w:rsidRPr="0089585C">
        <w:rPr>
          <w:rFonts w:ascii="Times New Roman" w:hAnsi="Times New Roman" w:cs="Times New Roman"/>
          <w:sz w:val="28"/>
          <w:szCs w:val="28"/>
        </w:rPr>
        <w:t>Inklusion beinhaltet das stetige Bemühen um die Erweiterung von Teilhabe</w:t>
      </w:r>
      <w:r>
        <w:rPr>
          <w:rFonts w:ascii="Times New Roman" w:hAnsi="Times New Roman" w:cs="Times New Roman"/>
          <w:sz w:val="28"/>
          <w:szCs w:val="28"/>
        </w:rPr>
        <w:t xml:space="preserve"> </w:t>
      </w:r>
      <w:r w:rsidR="003053C6" w:rsidRPr="0089585C">
        <w:rPr>
          <w:rFonts w:ascii="Times New Roman" w:hAnsi="Times New Roman" w:cs="Times New Roman"/>
          <w:sz w:val="28"/>
          <w:szCs w:val="28"/>
        </w:rPr>
        <w:t>aller Kinder und Jugendlichen, unabhängig von Geschlecht, sozialer Herkunft,</w:t>
      </w:r>
      <w:r>
        <w:rPr>
          <w:rFonts w:ascii="Times New Roman" w:hAnsi="Times New Roman" w:cs="Times New Roman"/>
          <w:sz w:val="28"/>
          <w:szCs w:val="28"/>
        </w:rPr>
        <w:t xml:space="preserve"> </w:t>
      </w:r>
      <w:r w:rsidR="003053C6" w:rsidRPr="0089585C">
        <w:rPr>
          <w:rFonts w:ascii="Times New Roman" w:hAnsi="Times New Roman" w:cs="Times New Roman"/>
          <w:sz w:val="28"/>
          <w:szCs w:val="28"/>
        </w:rPr>
        <w:t>Begabung und unabhängig von ihrer Ausgangslage und ihrem auf schulische</w:t>
      </w:r>
      <w:r>
        <w:rPr>
          <w:rFonts w:ascii="Times New Roman" w:hAnsi="Times New Roman" w:cs="Times New Roman"/>
          <w:sz w:val="28"/>
          <w:szCs w:val="28"/>
        </w:rPr>
        <w:t xml:space="preserve"> </w:t>
      </w:r>
      <w:r w:rsidR="003053C6" w:rsidRPr="0089585C">
        <w:rPr>
          <w:rFonts w:ascii="Times New Roman" w:hAnsi="Times New Roman" w:cs="Times New Roman"/>
          <w:sz w:val="28"/>
          <w:szCs w:val="28"/>
        </w:rPr>
        <w:t>Bildung bezogenen F</w:t>
      </w:r>
      <w:r>
        <w:rPr>
          <w:rFonts w:ascii="Times New Roman" w:hAnsi="Times New Roman" w:cs="Times New Roman"/>
          <w:sz w:val="28"/>
          <w:szCs w:val="28"/>
        </w:rPr>
        <w:t>örder- und Unters</w:t>
      </w:r>
      <w:r w:rsidR="002C5E19">
        <w:rPr>
          <w:rFonts w:ascii="Times New Roman" w:hAnsi="Times New Roman" w:cs="Times New Roman"/>
          <w:sz w:val="28"/>
          <w:szCs w:val="28"/>
        </w:rPr>
        <w:t>tützungsbedarf“ (Bericht 2014, 5</w:t>
      </w:r>
      <w:r>
        <w:rPr>
          <w:rFonts w:ascii="Times New Roman" w:hAnsi="Times New Roman" w:cs="Times New Roman"/>
          <w:sz w:val="28"/>
          <w:szCs w:val="28"/>
        </w:rPr>
        <w:t>)</w:t>
      </w:r>
      <w:r w:rsidR="00B465EF">
        <w:rPr>
          <w:rFonts w:ascii="Times New Roman" w:hAnsi="Times New Roman" w:cs="Times New Roman"/>
          <w:sz w:val="28"/>
          <w:szCs w:val="28"/>
        </w:rPr>
        <w:t>.</w:t>
      </w:r>
      <w:r>
        <w:rPr>
          <w:rFonts w:ascii="Times New Roman" w:hAnsi="Times New Roman" w:cs="Times New Roman"/>
          <w:sz w:val="28"/>
          <w:szCs w:val="28"/>
        </w:rPr>
        <w:t xml:space="preserve"> Die zitierte Textpassage ist allerdings in dem Bericht die einzige Stelle, die einen weiten Inklusionsbegriff explizit artikuliert oder erkennen lässt. Der gesamte Bericht ist dagegen sehr deutlich dem engen Verständnis von Inklusion als „Integration von Behinderten“ verpflichtet. Die Einengung von Inklusion auf „Integration von Behinderten“ gilt gleichermaßen ohne Einschränkung auch für die Handreichung des Beirats </w:t>
      </w:r>
      <w:r>
        <w:rPr>
          <w:rFonts w:ascii="Times New Roman" w:hAnsi="Times New Roman" w:cs="Times New Roman"/>
          <w:sz w:val="28"/>
          <w:szCs w:val="28"/>
        </w:rPr>
        <w:lastRenderedPageBreak/>
        <w:t>„Profilbildung Inklusive Schule“</w:t>
      </w:r>
      <w:r w:rsidR="00BD108B">
        <w:rPr>
          <w:rFonts w:ascii="Times New Roman" w:hAnsi="Times New Roman" w:cs="Times New Roman"/>
          <w:sz w:val="28"/>
          <w:szCs w:val="28"/>
        </w:rPr>
        <w:t xml:space="preserve"> (Beirat 2012)</w:t>
      </w:r>
      <w:r>
        <w:rPr>
          <w:rFonts w:ascii="Times New Roman" w:hAnsi="Times New Roman" w:cs="Times New Roman"/>
          <w:sz w:val="28"/>
          <w:szCs w:val="28"/>
        </w:rPr>
        <w:t xml:space="preserve">. Wer in beiden Dokumenten etwa per Suchfunktion nach Stichworten wie Armut, Gefährdungen, </w:t>
      </w:r>
      <w:r w:rsidR="00A42823">
        <w:rPr>
          <w:rFonts w:ascii="Times New Roman" w:hAnsi="Times New Roman" w:cs="Times New Roman"/>
          <w:sz w:val="28"/>
          <w:szCs w:val="28"/>
        </w:rPr>
        <w:t xml:space="preserve">Risikolagen, </w:t>
      </w:r>
      <w:r>
        <w:rPr>
          <w:rFonts w:ascii="Times New Roman" w:hAnsi="Times New Roman" w:cs="Times New Roman"/>
          <w:sz w:val="28"/>
          <w:szCs w:val="28"/>
        </w:rPr>
        <w:t>Diversity, Migration, sozial</w:t>
      </w:r>
      <w:r w:rsidR="00A42823">
        <w:rPr>
          <w:rFonts w:ascii="Times New Roman" w:hAnsi="Times New Roman" w:cs="Times New Roman"/>
          <w:sz w:val="28"/>
          <w:szCs w:val="28"/>
        </w:rPr>
        <w:t>e</w:t>
      </w:r>
      <w:r>
        <w:rPr>
          <w:rFonts w:ascii="Times New Roman" w:hAnsi="Times New Roman" w:cs="Times New Roman"/>
          <w:sz w:val="28"/>
          <w:szCs w:val="28"/>
        </w:rPr>
        <w:t xml:space="preserve"> Benachteiligung und Ähnlichem sucht, sucht vergeblich. </w:t>
      </w:r>
      <w:r w:rsidR="001807A8">
        <w:rPr>
          <w:rFonts w:ascii="Times New Roman" w:hAnsi="Times New Roman" w:cs="Times New Roman"/>
          <w:sz w:val="28"/>
          <w:szCs w:val="28"/>
        </w:rPr>
        <w:t>Der Inklusionsbegriff des Beirats – wie auch wohl der Bildungspolitik – ist sehr restriktiv auf „Integration von Behinderten“ eingeengt und festgelegt.</w:t>
      </w:r>
    </w:p>
    <w:p w:rsidR="001807A8" w:rsidRDefault="001807A8"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Diese Einengung des Inklusionsbegriffs wird unglücklicherweise durchaus </w:t>
      </w:r>
      <w:r w:rsidR="00A42823">
        <w:rPr>
          <w:rFonts w:ascii="Times New Roman" w:hAnsi="Times New Roman" w:cs="Times New Roman"/>
          <w:sz w:val="28"/>
          <w:szCs w:val="28"/>
        </w:rPr>
        <w:t xml:space="preserve">auch </w:t>
      </w:r>
      <w:r>
        <w:rPr>
          <w:rFonts w:ascii="Times New Roman" w:hAnsi="Times New Roman" w:cs="Times New Roman"/>
          <w:sz w:val="28"/>
          <w:szCs w:val="28"/>
        </w:rPr>
        <w:t xml:space="preserve">durch die BRK selbst nahegelegt, sie ist aber mit Blick auf den fortgeschrittenen Stand der Inklusionstheorie nicht haltbar. Die inklusive Schule will in der Tat sich für ausnahmslos alle Kinder und Jugendlichen öffnen und in diesem Sinne konzeptionell </w:t>
      </w:r>
      <w:r w:rsidR="00025ED3">
        <w:rPr>
          <w:rFonts w:ascii="Times New Roman" w:hAnsi="Times New Roman" w:cs="Times New Roman"/>
          <w:sz w:val="28"/>
          <w:szCs w:val="28"/>
        </w:rPr>
        <w:t>eine „Schule für alle“ sein. Der</w:t>
      </w:r>
      <w:r>
        <w:rPr>
          <w:rFonts w:ascii="Times New Roman" w:hAnsi="Times New Roman" w:cs="Times New Roman"/>
          <w:sz w:val="28"/>
          <w:szCs w:val="28"/>
        </w:rPr>
        <w:t xml:space="preserve"> enge Inklusionsbegriff legt </w:t>
      </w:r>
      <w:r w:rsidR="00BC744A">
        <w:rPr>
          <w:rFonts w:ascii="Times New Roman" w:hAnsi="Times New Roman" w:cs="Times New Roman"/>
          <w:sz w:val="28"/>
          <w:szCs w:val="28"/>
        </w:rPr>
        <w:t xml:space="preserve">in der Folge dann </w:t>
      </w:r>
      <w:r>
        <w:rPr>
          <w:rFonts w:ascii="Times New Roman" w:hAnsi="Times New Roman" w:cs="Times New Roman"/>
          <w:sz w:val="28"/>
          <w:szCs w:val="28"/>
        </w:rPr>
        <w:t xml:space="preserve">auch ein enges Verständnis einer inklusiven Schule nahe; er legt – ungewollt – die Spuren für </w:t>
      </w:r>
      <w:r w:rsidR="00330D09">
        <w:rPr>
          <w:rFonts w:ascii="Times New Roman" w:hAnsi="Times New Roman" w:cs="Times New Roman"/>
          <w:sz w:val="28"/>
          <w:szCs w:val="28"/>
        </w:rPr>
        <w:t xml:space="preserve">eine Vorstellung, bei der Inklusionsentwicklung ginge es darum, einer weithin unveränderten allgemeinen Schule additiv ein paar Schüler mit Behinderungen hinzuzufügen. </w:t>
      </w:r>
      <w:r w:rsidR="00630BFF">
        <w:rPr>
          <w:rFonts w:ascii="Times New Roman" w:hAnsi="Times New Roman" w:cs="Times New Roman"/>
          <w:sz w:val="28"/>
          <w:szCs w:val="28"/>
        </w:rPr>
        <w:tab/>
      </w:r>
      <w:r w:rsidR="00330D09">
        <w:rPr>
          <w:rFonts w:ascii="Times New Roman" w:hAnsi="Times New Roman" w:cs="Times New Roman"/>
          <w:sz w:val="28"/>
          <w:szCs w:val="28"/>
        </w:rPr>
        <w:t>Das enge Inklusionsverständnis ist nun keineswegs ein Monitum, das mit unduldsamer Kritik und ultimativer Gewichtung vorgebracht werden müsste. Es ist ein Desiderat, nicht mehr, aber auch nicht minder. Mittelfristig allerdings dürfte sich die Verengung des Inklusionsvers</w:t>
      </w:r>
      <w:r w:rsidR="001F2195">
        <w:rPr>
          <w:rFonts w:ascii="Times New Roman" w:hAnsi="Times New Roman" w:cs="Times New Roman"/>
          <w:sz w:val="28"/>
          <w:szCs w:val="28"/>
        </w:rPr>
        <w:t>t</w:t>
      </w:r>
      <w:r w:rsidR="00330D09">
        <w:rPr>
          <w:rFonts w:ascii="Times New Roman" w:hAnsi="Times New Roman" w:cs="Times New Roman"/>
          <w:sz w:val="28"/>
          <w:szCs w:val="28"/>
        </w:rPr>
        <w:t xml:space="preserve">ändnisses hinderlich auswirken, weil es nicht hinreichend und überzeugend den notwendigen Wandel der allgemeinen Schule </w:t>
      </w:r>
      <w:r w:rsidR="001F2195">
        <w:rPr>
          <w:rFonts w:ascii="Times New Roman" w:hAnsi="Times New Roman" w:cs="Times New Roman"/>
          <w:sz w:val="28"/>
          <w:szCs w:val="28"/>
        </w:rPr>
        <w:t xml:space="preserve">hin </w:t>
      </w:r>
      <w:r w:rsidR="00330D09">
        <w:rPr>
          <w:rFonts w:ascii="Times New Roman" w:hAnsi="Times New Roman" w:cs="Times New Roman"/>
          <w:sz w:val="28"/>
          <w:szCs w:val="28"/>
        </w:rPr>
        <w:t>zu einer Schule</w:t>
      </w:r>
      <w:r w:rsidR="001F2195">
        <w:rPr>
          <w:rFonts w:ascii="Times New Roman" w:hAnsi="Times New Roman" w:cs="Times New Roman"/>
          <w:sz w:val="28"/>
          <w:szCs w:val="28"/>
        </w:rPr>
        <w:t xml:space="preserve"> zu initiieren, zu begründen und beflügeln mag</w:t>
      </w:r>
      <w:r w:rsidR="00330D09">
        <w:rPr>
          <w:rFonts w:ascii="Times New Roman" w:hAnsi="Times New Roman" w:cs="Times New Roman"/>
          <w:sz w:val="28"/>
          <w:szCs w:val="28"/>
        </w:rPr>
        <w:t xml:space="preserve">, in der grundsätzlich Kinder und Jugendliche </w:t>
      </w:r>
      <w:r w:rsidR="001F2195">
        <w:rPr>
          <w:rFonts w:ascii="Times New Roman" w:hAnsi="Times New Roman" w:cs="Times New Roman"/>
          <w:sz w:val="28"/>
          <w:szCs w:val="28"/>
        </w:rPr>
        <w:t xml:space="preserve">aller Verschiedenheiten angenommen sind und eine selbstverständliche Heimat haben. Das enge Inklusionsverständnis als „Integration von Behinderten“ fördert und stabilisiert ein pädagogisches Denken und Handeln nach der „Zwei-Gruppen-Theorie“, die die Gesamtheit aller </w:t>
      </w:r>
      <w:r w:rsidR="00025ED3">
        <w:rPr>
          <w:rFonts w:ascii="Times New Roman" w:hAnsi="Times New Roman" w:cs="Times New Roman"/>
          <w:sz w:val="28"/>
          <w:szCs w:val="28"/>
        </w:rPr>
        <w:t xml:space="preserve">Schüler </w:t>
      </w:r>
      <w:r w:rsidR="001F2195">
        <w:rPr>
          <w:rFonts w:ascii="Times New Roman" w:hAnsi="Times New Roman" w:cs="Times New Roman"/>
          <w:sz w:val="28"/>
          <w:szCs w:val="28"/>
        </w:rPr>
        <w:t>in N</w:t>
      </w:r>
      <w:r w:rsidR="0010021F">
        <w:rPr>
          <w:rFonts w:ascii="Times New Roman" w:hAnsi="Times New Roman" w:cs="Times New Roman"/>
          <w:sz w:val="28"/>
          <w:szCs w:val="28"/>
        </w:rPr>
        <w:t>ormale und Behinderte spaltet. D</w:t>
      </w:r>
      <w:r w:rsidR="001F2195">
        <w:rPr>
          <w:rFonts w:ascii="Times New Roman" w:hAnsi="Times New Roman" w:cs="Times New Roman"/>
          <w:sz w:val="28"/>
          <w:szCs w:val="28"/>
        </w:rPr>
        <w:t>as weite Inklusionsverständnis hat das Menschenbild der Einzigartigkeit zur Grundlage, es vermeidet kategoriale Abgrenzungen von Gruppen und verneigt sich vor der Würde jedes einzelnen Kindes und Jugendlichen. Mit den Worten des österreichischen Liedermachers Wolfgang Ambros: „A jeder is a Minderheit!“</w:t>
      </w:r>
    </w:p>
    <w:p w:rsidR="00025ED3" w:rsidRDefault="00A42823"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Die zitierte Textpassage des Beirats erwähnt ausdrücklich </w:t>
      </w:r>
      <w:r w:rsidR="00BC744A">
        <w:rPr>
          <w:rFonts w:ascii="Times New Roman" w:hAnsi="Times New Roman" w:cs="Times New Roman"/>
          <w:sz w:val="28"/>
          <w:szCs w:val="28"/>
        </w:rPr>
        <w:t xml:space="preserve">auch </w:t>
      </w:r>
      <w:r>
        <w:rPr>
          <w:rFonts w:ascii="Times New Roman" w:hAnsi="Times New Roman" w:cs="Times New Roman"/>
          <w:sz w:val="28"/>
          <w:szCs w:val="28"/>
        </w:rPr>
        <w:t xml:space="preserve">das </w:t>
      </w:r>
      <w:r w:rsidR="0010021F">
        <w:rPr>
          <w:rFonts w:ascii="Times New Roman" w:hAnsi="Times New Roman" w:cs="Times New Roman"/>
          <w:sz w:val="28"/>
          <w:szCs w:val="28"/>
        </w:rPr>
        <w:t>Heterogenitätsm</w:t>
      </w:r>
      <w:r>
        <w:rPr>
          <w:rFonts w:ascii="Times New Roman" w:hAnsi="Times New Roman" w:cs="Times New Roman"/>
          <w:sz w:val="28"/>
          <w:szCs w:val="28"/>
        </w:rPr>
        <w:t xml:space="preserve">erkmal „Begabung“. Dieser ausdrückliche Hinweis auf „Begabung“ meint das theoretische Postulat, dass in der Inklusion </w:t>
      </w:r>
      <w:r w:rsidR="00091439">
        <w:rPr>
          <w:rFonts w:ascii="Times New Roman" w:hAnsi="Times New Roman" w:cs="Times New Roman"/>
          <w:sz w:val="28"/>
          <w:szCs w:val="28"/>
        </w:rPr>
        <w:t>i</w:t>
      </w:r>
      <w:r w:rsidR="0010021F">
        <w:rPr>
          <w:rFonts w:ascii="Times New Roman" w:hAnsi="Times New Roman" w:cs="Times New Roman"/>
          <w:sz w:val="28"/>
          <w:szCs w:val="28"/>
        </w:rPr>
        <w:t>m</w:t>
      </w:r>
      <w:r w:rsidR="00091439">
        <w:rPr>
          <w:rFonts w:ascii="Times New Roman" w:hAnsi="Times New Roman" w:cs="Times New Roman"/>
          <w:sz w:val="28"/>
          <w:szCs w:val="28"/>
        </w:rPr>
        <w:t xml:space="preserve"> konzeptionellen Kontrast zum gegliederten Schulwesen nun </w:t>
      </w:r>
      <w:r>
        <w:rPr>
          <w:rFonts w:ascii="Times New Roman" w:hAnsi="Times New Roman" w:cs="Times New Roman"/>
          <w:sz w:val="28"/>
          <w:szCs w:val="28"/>
        </w:rPr>
        <w:t>begabungsverschiedene Lerngruppen nicht nur</w:t>
      </w:r>
      <w:r w:rsidR="00091439">
        <w:rPr>
          <w:rFonts w:ascii="Times New Roman" w:hAnsi="Times New Roman" w:cs="Times New Roman"/>
          <w:sz w:val="28"/>
          <w:szCs w:val="28"/>
        </w:rPr>
        <w:t xml:space="preserve"> leidlich toleriert sind, sondern sogar als förderlich und wünschenswert angesehen werden. </w:t>
      </w:r>
    </w:p>
    <w:p w:rsidR="00630BFF" w:rsidRDefault="00025ED3"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091439">
        <w:rPr>
          <w:rFonts w:ascii="Times New Roman" w:hAnsi="Times New Roman" w:cs="Times New Roman"/>
          <w:sz w:val="28"/>
          <w:szCs w:val="28"/>
        </w:rPr>
        <w:t>Von einer Wertschätzung begabungsverschiedener Lerngruppen ist allerdings die bayerische Schule weit, weit entfernt.</w:t>
      </w:r>
      <w:r w:rsidR="008D2842">
        <w:rPr>
          <w:rFonts w:ascii="Times New Roman" w:hAnsi="Times New Roman" w:cs="Times New Roman"/>
          <w:sz w:val="28"/>
          <w:szCs w:val="28"/>
        </w:rPr>
        <w:t xml:space="preserve"> </w:t>
      </w:r>
      <w:r w:rsidR="00E60311">
        <w:rPr>
          <w:rFonts w:ascii="Times New Roman" w:hAnsi="Times New Roman" w:cs="Times New Roman"/>
          <w:sz w:val="28"/>
          <w:szCs w:val="28"/>
        </w:rPr>
        <w:t xml:space="preserve">Das gegliederte Schulsystem ist ja das in Stein gehauene Monument der Homogenisierungsdoktrin schlechthin. </w:t>
      </w:r>
      <w:r w:rsidR="008D2842">
        <w:rPr>
          <w:rFonts w:ascii="Times New Roman" w:hAnsi="Times New Roman" w:cs="Times New Roman"/>
          <w:sz w:val="28"/>
          <w:szCs w:val="28"/>
        </w:rPr>
        <w:t>D</w:t>
      </w:r>
      <w:r w:rsidR="00DF2F26">
        <w:rPr>
          <w:rFonts w:ascii="Times New Roman" w:hAnsi="Times New Roman" w:cs="Times New Roman"/>
          <w:sz w:val="28"/>
          <w:szCs w:val="28"/>
        </w:rPr>
        <w:t xml:space="preserve">ie Distanzierung, ja Ablehnung </w:t>
      </w:r>
      <w:r w:rsidR="00DF2F26">
        <w:rPr>
          <w:rFonts w:ascii="Times New Roman" w:hAnsi="Times New Roman" w:cs="Times New Roman"/>
          <w:sz w:val="28"/>
          <w:szCs w:val="28"/>
        </w:rPr>
        <w:lastRenderedPageBreak/>
        <w:t xml:space="preserve">begabungsheterogener Lerngruppen </w:t>
      </w:r>
      <w:r w:rsidR="008D2842">
        <w:rPr>
          <w:rFonts w:ascii="Times New Roman" w:hAnsi="Times New Roman" w:cs="Times New Roman"/>
          <w:sz w:val="28"/>
          <w:szCs w:val="28"/>
        </w:rPr>
        <w:t xml:space="preserve">manifestiert sich </w:t>
      </w:r>
      <w:r w:rsidR="00E60311">
        <w:rPr>
          <w:rFonts w:ascii="Times New Roman" w:hAnsi="Times New Roman" w:cs="Times New Roman"/>
          <w:sz w:val="28"/>
          <w:szCs w:val="28"/>
        </w:rPr>
        <w:t xml:space="preserve">sodann </w:t>
      </w:r>
      <w:r w:rsidR="00DF2F26">
        <w:rPr>
          <w:rFonts w:ascii="Times New Roman" w:hAnsi="Times New Roman" w:cs="Times New Roman"/>
          <w:sz w:val="28"/>
          <w:szCs w:val="28"/>
        </w:rPr>
        <w:t xml:space="preserve">überdeutlich in einer harschen, rigorosen Bestimmung des bayerischen Schulgesetzes. </w:t>
      </w:r>
      <w:r w:rsidR="002F4771">
        <w:rPr>
          <w:rFonts w:ascii="Times New Roman" w:hAnsi="Times New Roman" w:cs="Times New Roman"/>
          <w:sz w:val="28"/>
          <w:szCs w:val="28"/>
        </w:rPr>
        <w:t xml:space="preserve">In Absatz 5 des Art. 30a heißt es: </w:t>
      </w:r>
      <w:r w:rsidR="002F4771" w:rsidRPr="002F4771">
        <w:rPr>
          <w:rFonts w:ascii="Times New Roman" w:hAnsi="Times New Roman" w:cs="Times New Roman"/>
          <w:sz w:val="28"/>
          <w:szCs w:val="28"/>
        </w:rPr>
        <w:t>„Schulartspezifische Regelungen für die Aufnahme, das Vorrücken, den Schulwechsel und die Durchführung</w:t>
      </w:r>
      <w:r w:rsidR="0064147E">
        <w:rPr>
          <w:rFonts w:ascii="Times New Roman" w:hAnsi="Times New Roman" w:cs="Times New Roman"/>
          <w:sz w:val="28"/>
          <w:szCs w:val="28"/>
        </w:rPr>
        <w:t xml:space="preserve"> </w:t>
      </w:r>
      <w:r w:rsidR="002F4771" w:rsidRPr="002F4771">
        <w:rPr>
          <w:rFonts w:ascii="Times New Roman" w:hAnsi="Times New Roman" w:cs="Times New Roman"/>
          <w:sz w:val="28"/>
          <w:szCs w:val="28"/>
        </w:rPr>
        <w:t>von Prüfungen an weiterführenden Schulen bleiben unberührt.“ (</w:t>
      </w:r>
      <w:r w:rsidR="008D2842" w:rsidRPr="002F4771">
        <w:rPr>
          <w:rFonts w:ascii="Times New Roman" w:hAnsi="Times New Roman" w:cs="Times New Roman"/>
          <w:sz w:val="28"/>
          <w:szCs w:val="28"/>
        </w:rPr>
        <w:t>BayEU</w:t>
      </w:r>
      <w:r w:rsidR="008D2842">
        <w:rPr>
          <w:rFonts w:ascii="Times New Roman" w:hAnsi="Times New Roman" w:cs="Times New Roman"/>
          <w:sz w:val="28"/>
          <w:szCs w:val="28"/>
        </w:rPr>
        <w:t>G</w:t>
      </w:r>
      <w:r w:rsidR="002F4771" w:rsidRPr="002F4771">
        <w:rPr>
          <w:rFonts w:ascii="Times New Roman" w:hAnsi="Times New Roman" w:cs="Times New Roman"/>
          <w:sz w:val="28"/>
          <w:szCs w:val="28"/>
        </w:rPr>
        <w:t xml:space="preserve"> 30a</w:t>
      </w:r>
      <w:r w:rsidR="00A45D60">
        <w:rPr>
          <w:rFonts w:ascii="Times New Roman" w:hAnsi="Times New Roman" w:cs="Times New Roman"/>
          <w:sz w:val="28"/>
          <w:szCs w:val="28"/>
        </w:rPr>
        <w:t>, 5).</w:t>
      </w:r>
      <w:r w:rsidR="00630BFF">
        <w:rPr>
          <w:rFonts w:ascii="Times New Roman" w:hAnsi="Times New Roman" w:cs="Times New Roman"/>
          <w:sz w:val="28"/>
          <w:szCs w:val="28"/>
        </w:rPr>
        <w:t xml:space="preserve"> </w:t>
      </w:r>
      <w:r w:rsidR="00A45D60">
        <w:rPr>
          <w:rFonts w:ascii="Times New Roman" w:hAnsi="Times New Roman" w:cs="Times New Roman"/>
          <w:sz w:val="28"/>
          <w:szCs w:val="28"/>
        </w:rPr>
        <w:t>In leichter Sprache bedeutet das</w:t>
      </w:r>
      <w:r w:rsidR="002F4771" w:rsidRPr="002F4771">
        <w:rPr>
          <w:rFonts w:ascii="Times New Roman" w:hAnsi="Times New Roman" w:cs="Times New Roman"/>
          <w:sz w:val="28"/>
          <w:szCs w:val="28"/>
        </w:rPr>
        <w:t>: Der Zugang zu den höheren Schulen wird durch die Formel „schulartspezifische Voraussetzungen“</w:t>
      </w:r>
      <w:r w:rsidR="0064147E">
        <w:rPr>
          <w:rFonts w:ascii="Times New Roman" w:hAnsi="Times New Roman" w:cs="Times New Roman"/>
          <w:sz w:val="28"/>
          <w:szCs w:val="28"/>
        </w:rPr>
        <w:t xml:space="preserve"> </w:t>
      </w:r>
      <w:r w:rsidR="002F4771" w:rsidRPr="002F4771">
        <w:rPr>
          <w:rFonts w:ascii="Times New Roman" w:hAnsi="Times New Roman" w:cs="Times New Roman"/>
          <w:sz w:val="28"/>
          <w:szCs w:val="28"/>
        </w:rPr>
        <w:t xml:space="preserve">für lern- und geistig behinderte Schüler endgültig verschlossen. Das Diktum „schulartspezifische Voraussetzungen“ schlägt die Tür zur Inklusion, d.h. zur Heterogenität </w:t>
      </w:r>
      <w:r w:rsidR="002F4771" w:rsidRPr="002F4771">
        <w:rPr>
          <w:rFonts w:ascii="Times New Roman" w:hAnsi="Times New Roman" w:cs="Times New Roman"/>
          <w:i/>
          <w:sz w:val="28"/>
          <w:szCs w:val="28"/>
        </w:rPr>
        <w:t>in</w:t>
      </w:r>
      <w:r w:rsidR="002F4771" w:rsidRPr="002F4771">
        <w:rPr>
          <w:rFonts w:ascii="Times New Roman" w:hAnsi="Times New Roman" w:cs="Times New Roman"/>
          <w:sz w:val="28"/>
          <w:szCs w:val="28"/>
        </w:rPr>
        <w:t xml:space="preserve"> allen Schularten bzw. </w:t>
      </w:r>
      <w:r w:rsidR="002F4771" w:rsidRPr="002F4771">
        <w:rPr>
          <w:rFonts w:ascii="Times New Roman" w:hAnsi="Times New Roman" w:cs="Times New Roman"/>
          <w:i/>
          <w:sz w:val="28"/>
          <w:szCs w:val="28"/>
        </w:rPr>
        <w:t xml:space="preserve">im </w:t>
      </w:r>
      <w:r w:rsidR="002F4771" w:rsidRPr="002F4771">
        <w:rPr>
          <w:rFonts w:ascii="Times New Roman" w:hAnsi="Times New Roman" w:cs="Times New Roman"/>
          <w:sz w:val="28"/>
          <w:szCs w:val="28"/>
        </w:rPr>
        <w:t xml:space="preserve">gesamten Schulsystem endgültig zu. </w:t>
      </w:r>
      <w:r w:rsidR="00A45D60">
        <w:rPr>
          <w:rFonts w:ascii="Times New Roman" w:hAnsi="Times New Roman" w:cs="Times New Roman"/>
          <w:sz w:val="28"/>
          <w:szCs w:val="28"/>
        </w:rPr>
        <w:t xml:space="preserve">Die Novellierung des </w:t>
      </w:r>
      <w:r w:rsidR="00BC744A">
        <w:rPr>
          <w:rFonts w:ascii="Times New Roman" w:hAnsi="Times New Roman" w:cs="Times New Roman"/>
          <w:sz w:val="28"/>
          <w:szCs w:val="28"/>
        </w:rPr>
        <w:t xml:space="preserve">bayrischen </w:t>
      </w:r>
      <w:r w:rsidR="00A45D60">
        <w:rPr>
          <w:rFonts w:ascii="Times New Roman" w:hAnsi="Times New Roman" w:cs="Times New Roman"/>
          <w:sz w:val="28"/>
          <w:szCs w:val="28"/>
        </w:rPr>
        <w:t xml:space="preserve">Schulgesetzes, die eigentlich der Inklusionsreform den Weg ebnen sollte, sichert nachdrücklich die bestehende Struktur eines „begabungsgerechten“, gegliederten Schulwesens ab. </w:t>
      </w:r>
      <w:r w:rsidR="002F4771" w:rsidRPr="002F4771">
        <w:rPr>
          <w:rFonts w:ascii="Times New Roman" w:hAnsi="Times New Roman" w:cs="Times New Roman"/>
          <w:sz w:val="28"/>
          <w:szCs w:val="28"/>
        </w:rPr>
        <w:t>Weil Inklusion i</w:t>
      </w:r>
      <w:r w:rsidR="000F75C2">
        <w:rPr>
          <w:rFonts w:ascii="Times New Roman" w:hAnsi="Times New Roman" w:cs="Times New Roman"/>
          <w:sz w:val="28"/>
          <w:szCs w:val="28"/>
        </w:rPr>
        <w:t>m Prinzip keine Schularten und -</w:t>
      </w:r>
      <w:r w:rsidR="002F4771" w:rsidRPr="002F4771">
        <w:rPr>
          <w:rFonts w:ascii="Times New Roman" w:hAnsi="Times New Roman" w:cs="Times New Roman"/>
          <w:sz w:val="28"/>
          <w:szCs w:val="28"/>
        </w:rPr>
        <w:t>formen kennt, ist auch das Diktum „schulartspezifischer Voraussetzungen“ ein Dolchstoß ins Herz der Inklusionsidee. Die „höheren Schulen“ werden mit der Formel „schulartspezifische Voraussetzungen“ von (lernzieldiffe</w:t>
      </w:r>
      <w:r w:rsidR="00A45D60">
        <w:rPr>
          <w:rFonts w:ascii="Times New Roman" w:hAnsi="Times New Roman" w:cs="Times New Roman"/>
          <w:sz w:val="28"/>
          <w:szCs w:val="28"/>
        </w:rPr>
        <w:t>renter) Inklusion entpflichtet</w:t>
      </w:r>
      <w:r w:rsidR="000F74E9">
        <w:rPr>
          <w:rFonts w:ascii="Times New Roman" w:hAnsi="Times New Roman" w:cs="Times New Roman"/>
          <w:sz w:val="28"/>
          <w:szCs w:val="28"/>
        </w:rPr>
        <w:t xml:space="preserve">. </w:t>
      </w:r>
      <w:r w:rsidR="000F74E9" w:rsidRPr="002F4771">
        <w:rPr>
          <w:rFonts w:ascii="Times New Roman" w:hAnsi="Times New Roman" w:cs="Times New Roman"/>
          <w:sz w:val="28"/>
          <w:szCs w:val="28"/>
        </w:rPr>
        <w:t xml:space="preserve">Heterogenität </w:t>
      </w:r>
      <w:r w:rsidR="000F74E9">
        <w:rPr>
          <w:rFonts w:ascii="Times New Roman" w:hAnsi="Times New Roman" w:cs="Times New Roman"/>
          <w:sz w:val="28"/>
          <w:szCs w:val="28"/>
        </w:rPr>
        <w:t xml:space="preserve">von „Begabung“ </w:t>
      </w:r>
      <w:r w:rsidR="000F74E9" w:rsidRPr="002F4771">
        <w:rPr>
          <w:rFonts w:ascii="Times New Roman" w:hAnsi="Times New Roman" w:cs="Times New Roman"/>
          <w:sz w:val="28"/>
          <w:szCs w:val="28"/>
        </w:rPr>
        <w:t>darf es allein in der Grund- und Hauptschule geben.</w:t>
      </w:r>
      <w:r w:rsidR="0064147E">
        <w:rPr>
          <w:rFonts w:ascii="Times New Roman" w:hAnsi="Times New Roman" w:cs="Times New Roman"/>
          <w:sz w:val="28"/>
          <w:szCs w:val="28"/>
        </w:rPr>
        <w:t xml:space="preserve"> </w:t>
      </w:r>
      <w:r w:rsidR="00375BB0">
        <w:rPr>
          <w:rFonts w:ascii="Times New Roman" w:hAnsi="Times New Roman" w:cs="Times New Roman"/>
          <w:sz w:val="28"/>
          <w:szCs w:val="28"/>
        </w:rPr>
        <w:t>(Wocken 2014d</w:t>
      </w:r>
      <w:r w:rsidR="00A45D60">
        <w:rPr>
          <w:rFonts w:ascii="Times New Roman" w:hAnsi="Times New Roman" w:cs="Times New Roman"/>
          <w:sz w:val="28"/>
          <w:szCs w:val="28"/>
        </w:rPr>
        <w:t xml:space="preserve">). </w:t>
      </w:r>
      <w:r w:rsidR="00BC744A">
        <w:rPr>
          <w:rFonts w:ascii="Times New Roman" w:hAnsi="Times New Roman" w:cs="Times New Roman"/>
          <w:sz w:val="28"/>
          <w:szCs w:val="28"/>
        </w:rPr>
        <w:t xml:space="preserve">Über 90 Prozent jener Schüler mit besonderem Förderbedarf, die in der Sekundarstufe I in </w:t>
      </w:r>
      <w:r w:rsidR="00C744D5">
        <w:rPr>
          <w:rFonts w:ascii="Times New Roman" w:hAnsi="Times New Roman" w:cs="Times New Roman"/>
          <w:sz w:val="28"/>
          <w:szCs w:val="28"/>
        </w:rPr>
        <w:t xml:space="preserve">den </w:t>
      </w:r>
      <w:r w:rsidR="00BC744A">
        <w:rPr>
          <w:rFonts w:ascii="Times New Roman" w:hAnsi="Times New Roman" w:cs="Times New Roman"/>
          <w:sz w:val="28"/>
          <w:szCs w:val="28"/>
        </w:rPr>
        <w:t xml:space="preserve">allgemeinen Schulen </w:t>
      </w:r>
      <w:r w:rsidR="00C744D5">
        <w:rPr>
          <w:rFonts w:ascii="Times New Roman" w:hAnsi="Times New Roman" w:cs="Times New Roman"/>
          <w:sz w:val="28"/>
          <w:szCs w:val="28"/>
        </w:rPr>
        <w:t xml:space="preserve">Bayerns </w:t>
      </w:r>
      <w:r w:rsidR="00BC744A">
        <w:rPr>
          <w:rFonts w:ascii="Times New Roman" w:hAnsi="Times New Roman" w:cs="Times New Roman"/>
          <w:sz w:val="28"/>
          <w:szCs w:val="28"/>
        </w:rPr>
        <w:t xml:space="preserve">inkludiert sind, besuchen die Hauptschule. </w:t>
      </w:r>
      <w:r w:rsidR="00043551">
        <w:rPr>
          <w:rFonts w:ascii="Times New Roman" w:hAnsi="Times New Roman" w:cs="Times New Roman"/>
          <w:sz w:val="28"/>
          <w:szCs w:val="28"/>
        </w:rPr>
        <w:t xml:space="preserve">Die Realschulen und Gymnasien Bayerns nehmen nur jene Schüler mit Behinderungen auf, deren intellektuelle Begabung für die Bewältigung der schulformspezifischen Leistungsanforderungen ausreicht. </w:t>
      </w:r>
      <w:r w:rsidR="00A45D60">
        <w:rPr>
          <w:rFonts w:ascii="Times New Roman" w:hAnsi="Times New Roman" w:cs="Times New Roman"/>
          <w:sz w:val="28"/>
          <w:szCs w:val="28"/>
        </w:rPr>
        <w:t xml:space="preserve">Das System integriert Inklusion, und denkt nicht im Traum daran, </w:t>
      </w:r>
      <w:r w:rsidR="000F74E9">
        <w:rPr>
          <w:rFonts w:ascii="Times New Roman" w:hAnsi="Times New Roman" w:cs="Times New Roman"/>
          <w:sz w:val="28"/>
          <w:szCs w:val="28"/>
        </w:rPr>
        <w:t>das eherne Gesetz</w:t>
      </w:r>
      <w:r w:rsidR="005772E2">
        <w:rPr>
          <w:rFonts w:ascii="Times New Roman" w:hAnsi="Times New Roman" w:cs="Times New Roman"/>
          <w:sz w:val="28"/>
          <w:szCs w:val="28"/>
        </w:rPr>
        <w:t xml:space="preserve"> des</w:t>
      </w:r>
      <w:r w:rsidR="000F74E9">
        <w:rPr>
          <w:rFonts w:ascii="Times New Roman" w:hAnsi="Times New Roman" w:cs="Times New Roman"/>
          <w:sz w:val="28"/>
          <w:szCs w:val="28"/>
        </w:rPr>
        <w:t xml:space="preserve"> Systems „Lernzielgleichheit“ abzumildern oder gar aufzuheben.</w:t>
      </w:r>
    </w:p>
    <w:p w:rsidR="00716831" w:rsidRDefault="00716831" w:rsidP="002B6142">
      <w:pPr>
        <w:pStyle w:val="berschrift1"/>
      </w:pPr>
      <w:bookmarkStart w:id="4" w:name="_Toc398192814"/>
      <w:r w:rsidRPr="00716831">
        <w:t xml:space="preserve">3.2 Inklusion </w:t>
      </w:r>
      <w:r w:rsidR="00754742">
        <w:t>von Anfang an</w:t>
      </w:r>
      <w:r w:rsidRPr="00716831">
        <w:t>?</w:t>
      </w:r>
      <w:bookmarkEnd w:id="4"/>
    </w:p>
    <w:p w:rsidR="00895E28" w:rsidRPr="00716831" w:rsidRDefault="00895E28" w:rsidP="00864B58">
      <w:pPr>
        <w:spacing w:after="0" w:line="240" w:lineRule="auto"/>
        <w:rPr>
          <w:rFonts w:ascii="Times New Roman" w:hAnsi="Times New Roman" w:cs="Times New Roman"/>
          <w:b/>
          <w:sz w:val="28"/>
          <w:szCs w:val="28"/>
        </w:rPr>
      </w:pPr>
    </w:p>
    <w:p w:rsidR="003053C6" w:rsidRDefault="008377FB"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Es geht </w:t>
      </w:r>
      <w:r w:rsidR="005B230E">
        <w:rPr>
          <w:rFonts w:ascii="Times New Roman" w:hAnsi="Times New Roman" w:cs="Times New Roman"/>
          <w:sz w:val="28"/>
          <w:szCs w:val="28"/>
        </w:rPr>
        <w:t xml:space="preserve">noch </w:t>
      </w:r>
      <w:r>
        <w:rPr>
          <w:rFonts w:ascii="Times New Roman" w:hAnsi="Times New Roman" w:cs="Times New Roman"/>
          <w:sz w:val="28"/>
          <w:szCs w:val="28"/>
        </w:rPr>
        <w:t xml:space="preserve">immer </w:t>
      </w:r>
      <w:r w:rsidR="005B230E">
        <w:rPr>
          <w:rFonts w:ascii="Times New Roman" w:hAnsi="Times New Roman" w:cs="Times New Roman"/>
          <w:sz w:val="28"/>
          <w:szCs w:val="28"/>
        </w:rPr>
        <w:t>um</w:t>
      </w:r>
      <w:r>
        <w:rPr>
          <w:rFonts w:ascii="Times New Roman" w:hAnsi="Times New Roman" w:cs="Times New Roman"/>
          <w:sz w:val="28"/>
          <w:szCs w:val="28"/>
        </w:rPr>
        <w:t xml:space="preserve"> die Diskrepanz zwischen Rhetorik und Realität, zwischen </w:t>
      </w:r>
      <w:r w:rsidR="00914735">
        <w:rPr>
          <w:rFonts w:ascii="Times New Roman" w:hAnsi="Times New Roman" w:cs="Times New Roman"/>
          <w:sz w:val="28"/>
          <w:szCs w:val="28"/>
        </w:rPr>
        <w:t>theoretischer Programmatik und konzeptueller Umsetzung, um die Vergesslichkeit der Konsequenzen.</w:t>
      </w:r>
    </w:p>
    <w:p w:rsidR="00914735" w:rsidRDefault="00A356D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B230E">
        <w:rPr>
          <w:rFonts w:ascii="Times New Roman" w:hAnsi="Times New Roman" w:cs="Times New Roman"/>
          <w:sz w:val="28"/>
          <w:szCs w:val="28"/>
        </w:rPr>
        <w:t>Inklusion, so schreibt der Wissenschaftliche Beirat, „</w:t>
      </w:r>
      <w:r w:rsidRPr="00320021">
        <w:rPr>
          <w:rFonts w:ascii="Times New Roman" w:hAnsi="Times New Roman" w:cs="Times New Roman"/>
          <w:sz w:val="28"/>
          <w:szCs w:val="28"/>
        </w:rPr>
        <w:t>verzichtet auf jegliche Form</w:t>
      </w:r>
      <w:r>
        <w:rPr>
          <w:rFonts w:ascii="Times New Roman" w:hAnsi="Times New Roman" w:cs="Times New Roman"/>
          <w:sz w:val="28"/>
          <w:szCs w:val="28"/>
        </w:rPr>
        <w:t xml:space="preserve"> </w:t>
      </w:r>
      <w:r w:rsidRPr="00320021">
        <w:rPr>
          <w:rFonts w:ascii="Times New Roman" w:hAnsi="Times New Roman" w:cs="Times New Roman"/>
          <w:sz w:val="28"/>
          <w:szCs w:val="28"/>
        </w:rPr>
        <w:t>von Ausgrenzung und Aussonderung.</w:t>
      </w:r>
      <w:r w:rsidR="005B230E">
        <w:rPr>
          <w:rFonts w:ascii="Times New Roman" w:hAnsi="Times New Roman" w:cs="Times New Roman"/>
          <w:sz w:val="28"/>
          <w:szCs w:val="28"/>
        </w:rPr>
        <w:t xml:space="preserve">“ </w:t>
      </w:r>
      <w:r w:rsidR="00754742">
        <w:rPr>
          <w:rFonts w:ascii="Times New Roman" w:hAnsi="Times New Roman" w:cs="Times New Roman"/>
          <w:sz w:val="28"/>
          <w:szCs w:val="28"/>
        </w:rPr>
        <w:t>Gesellschaftliche und schulische „Strukturen sollen so gestaltet werden, dass von vorneherein Ausgrenzung vermieden wird“ (Bericht 2014, 4</w:t>
      </w:r>
      <w:r w:rsidR="00A1466E">
        <w:rPr>
          <w:rFonts w:ascii="Times New Roman" w:hAnsi="Times New Roman" w:cs="Times New Roman"/>
          <w:sz w:val="28"/>
          <w:szCs w:val="28"/>
        </w:rPr>
        <w:t xml:space="preserve">). </w:t>
      </w:r>
      <w:r w:rsidR="005B230E">
        <w:rPr>
          <w:rFonts w:ascii="Times New Roman" w:hAnsi="Times New Roman" w:cs="Times New Roman"/>
          <w:sz w:val="28"/>
          <w:szCs w:val="28"/>
        </w:rPr>
        <w:t>Während d</w:t>
      </w:r>
      <w:r w:rsidR="000F75C2">
        <w:rPr>
          <w:rFonts w:ascii="Times New Roman" w:hAnsi="Times New Roman" w:cs="Times New Roman"/>
          <w:sz w:val="28"/>
          <w:szCs w:val="28"/>
        </w:rPr>
        <w:t>er hergebrachte</w:t>
      </w:r>
      <w:r w:rsidR="005B230E">
        <w:rPr>
          <w:rFonts w:ascii="Times New Roman" w:hAnsi="Times New Roman" w:cs="Times New Roman"/>
          <w:sz w:val="28"/>
          <w:szCs w:val="28"/>
        </w:rPr>
        <w:t xml:space="preserve"> Begriff Integration </w:t>
      </w:r>
      <w:r w:rsidR="00754742">
        <w:rPr>
          <w:rFonts w:ascii="Times New Roman" w:hAnsi="Times New Roman" w:cs="Times New Roman"/>
          <w:sz w:val="28"/>
          <w:szCs w:val="28"/>
        </w:rPr>
        <w:t>eher eine (Wieder-)Eingliederung</w:t>
      </w:r>
      <w:r w:rsidR="005B230E">
        <w:rPr>
          <w:rFonts w:ascii="Times New Roman" w:hAnsi="Times New Roman" w:cs="Times New Roman"/>
          <w:sz w:val="28"/>
          <w:szCs w:val="28"/>
        </w:rPr>
        <w:t xml:space="preserve"> meine</w:t>
      </w:r>
      <w:r w:rsidR="00754742">
        <w:rPr>
          <w:rFonts w:ascii="Times New Roman" w:hAnsi="Times New Roman" w:cs="Times New Roman"/>
          <w:sz w:val="28"/>
          <w:szCs w:val="28"/>
        </w:rPr>
        <w:t xml:space="preserve">, </w:t>
      </w:r>
      <w:r w:rsidR="005B230E">
        <w:rPr>
          <w:rFonts w:ascii="Times New Roman" w:hAnsi="Times New Roman" w:cs="Times New Roman"/>
          <w:sz w:val="28"/>
          <w:szCs w:val="28"/>
        </w:rPr>
        <w:t xml:space="preserve">ziele </w:t>
      </w:r>
      <w:r w:rsidR="00754742">
        <w:rPr>
          <w:rFonts w:ascii="Times New Roman" w:hAnsi="Times New Roman" w:cs="Times New Roman"/>
          <w:sz w:val="28"/>
          <w:szCs w:val="28"/>
        </w:rPr>
        <w:t xml:space="preserve">Inklusion </w:t>
      </w:r>
      <w:r w:rsidR="00A1466E">
        <w:rPr>
          <w:rFonts w:ascii="Times New Roman" w:hAnsi="Times New Roman" w:cs="Times New Roman"/>
          <w:sz w:val="28"/>
          <w:szCs w:val="28"/>
        </w:rPr>
        <w:t xml:space="preserve">hingegen </w:t>
      </w:r>
      <w:r w:rsidR="00754742">
        <w:rPr>
          <w:rFonts w:ascii="Times New Roman" w:hAnsi="Times New Roman" w:cs="Times New Roman"/>
          <w:sz w:val="28"/>
          <w:szCs w:val="28"/>
        </w:rPr>
        <w:t>auf</w:t>
      </w:r>
      <w:r w:rsidR="00A1466E">
        <w:rPr>
          <w:rFonts w:ascii="Times New Roman" w:hAnsi="Times New Roman" w:cs="Times New Roman"/>
          <w:sz w:val="28"/>
          <w:szCs w:val="28"/>
        </w:rPr>
        <w:t xml:space="preserve"> eine Teilhabe von Anfang an a</w:t>
      </w:r>
      <w:r w:rsidR="00043551">
        <w:rPr>
          <w:rFonts w:ascii="Times New Roman" w:hAnsi="Times New Roman" w:cs="Times New Roman"/>
          <w:sz w:val="28"/>
          <w:szCs w:val="28"/>
        </w:rPr>
        <w:t>b – so das Selbstverständnis des Wissenschaftlichen Beirats</w:t>
      </w:r>
      <w:r w:rsidR="00A1466E">
        <w:rPr>
          <w:rFonts w:ascii="Times New Roman" w:hAnsi="Times New Roman" w:cs="Times New Roman"/>
          <w:sz w:val="28"/>
          <w:szCs w:val="28"/>
        </w:rPr>
        <w:t>.</w:t>
      </w:r>
    </w:p>
    <w:p w:rsidR="00043551" w:rsidRDefault="00754742"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Vermeidung von Ausgrenzung und Teilhabe von Anfang </w:t>
      </w:r>
      <w:r w:rsidR="005B230E">
        <w:rPr>
          <w:rFonts w:ascii="Times New Roman" w:hAnsi="Times New Roman" w:cs="Times New Roman"/>
          <w:sz w:val="28"/>
          <w:szCs w:val="28"/>
        </w:rPr>
        <w:t xml:space="preserve">an </w:t>
      </w:r>
      <w:r>
        <w:rPr>
          <w:rFonts w:ascii="Times New Roman" w:hAnsi="Times New Roman" w:cs="Times New Roman"/>
          <w:sz w:val="28"/>
          <w:szCs w:val="28"/>
        </w:rPr>
        <w:t>sind theoretische Anforderungen</w:t>
      </w:r>
      <w:r w:rsidR="00B3553A">
        <w:rPr>
          <w:rFonts w:ascii="Times New Roman" w:hAnsi="Times New Roman" w:cs="Times New Roman"/>
          <w:sz w:val="28"/>
          <w:szCs w:val="28"/>
        </w:rPr>
        <w:t xml:space="preserve">, um die es in Bayern leider </w:t>
      </w:r>
      <w:r w:rsidR="005B230E">
        <w:rPr>
          <w:rFonts w:ascii="Times New Roman" w:hAnsi="Times New Roman" w:cs="Times New Roman"/>
          <w:sz w:val="28"/>
          <w:szCs w:val="28"/>
        </w:rPr>
        <w:t>nicht zum Besten</w:t>
      </w:r>
      <w:r w:rsidR="00B3553A">
        <w:rPr>
          <w:rFonts w:ascii="Times New Roman" w:hAnsi="Times New Roman" w:cs="Times New Roman"/>
          <w:sz w:val="28"/>
          <w:szCs w:val="28"/>
        </w:rPr>
        <w:t xml:space="preserve"> </w:t>
      </w:r>
      <w:r w:rsidR="00B3553A">
        <w:rPr>
          <w:rFonts w:ascii="Times New Roman" w:hAnsi="Times New Roman" w:cs="Times New Roman"/>
          <w:sz w:val="28"/>
          <w:szCs w:val="28"/>
        </w:rPr>
        <w:lastRenderedPageBreak/>
        <w:t>bestellt ist.</w:t>
      </w:r>
      <w:r w:rsidR="00A1466E">
        <w:rPr>
          <w:rFonts w:ascii="Times New Roman" w:hAnsi="Times New Roman" w:cs="Times New Roman"/>
          <w:sz w:val="28"/>
          <w:szCs w:val="28"/>
        </w:rPr>
        <w:t xml:space="preserve"> Dies soll hier am Beispiel der Inklusion im Elementarbereich belegt werden.</w:t>
      </w:r>
    </w:p>
    <w:p w:rsidR="009518BF" w:rsidRDefault="008D2842"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518BF">
        <w:rPr>
          <w:rFonts w:ascii="Times New Roman" w:hAnsi="Times New Roman" w:cs="Times New Roman"/>
          <w:sz w:val="28"/>
          <w:szCs w:val="28"/>
        </w:rPr>
        <w:t xml:space="preserve">In Bayern sind 40,7 Prozent aller Kinder mit besonderem Förderbedarf in inklusiven Tageseinrichtungen. In der Grundschule sinkt der Anteil der inklusiven Unterrichtung von behinderten </w:t>
      </w:r>
      <w:r w:rsidR="00313C8B">
        <w:rPr>
          <w:rFonts w:ascii="Times New Roman" w:hAnsi="Times New Roman" w:cs="Times New Roman"/>
          <w:sz w:val="28"/>
          <w:szCs w:val="28"/>
        </w:rPr>
        <w:t>Kindern</w:t>
      </w:r>
      <w:r w:rsidR="009518BF">
        <w:rPr>
          <w:rFonts w:ascii="Times New Roman" w:hAnsi="Times New Roman" w:cs="Times New Roman"/>
          <w:sz w:val="28"/>
          <w:szCs w:val="28"/>
        </w:rPr>
        <w:t xml:space="preserve"> auf 31,5 Prozent, in der Sekundarstufe stürzt die Inklusionsquote sogar auf 20 Prozent ab. Nur die Hälfte aller Kinder, die einmal in der Elementarstufe inklusiv gestartet sind, kann </w:t>
      </w:r>
      <w:r w:rsidR="00A1466E">
        <w:rPr>
          <w:rFonts w:ascii="Times New Roman" w:hAnsi="Times New Roman" w:cs="Times New Roman"/>
          <w:sz w:val="28"/>
          <w:szCs w:val="28"/>
        </w:rPr>
        <w:t>von der Elementarstufe</w:t>
      </w:r>
      <w:r w:rsidR="009518BF">
        <w:rPr>
          <w:rFonts w:ascii="Times New Roman" w:hAnsi="Times New Roman" w:cs="Times New Roman"/>
          <w:sz w:val="28"/>
          <w:szCs w:val="28"/>
        </w:rPr>
        <w:t xml:space="preserve"> bis hin zur Sekundarstufe eine ungebrochene inklusive Bildungsbiografie vorweisen.</w:t>
      </w:r>
    </w:p>
    <w:p w:rsidR="00775FA7" w:rsidRDefault="00775FA7" w:rsidP="00775FA7">
      <w:pPr>
        <w:spacing w:after="0" w:line="240" w:lineRule="auto"/>
        <w:rPr>
          <w:rFonts w:ascii="Times New Roman" w:hAnsi="Times New Roman" w:cs="Times New Roman"/>
          <w:sz w:val="28"/>
          <w:szCs w:val="28"/>
        </w:rPr>
      </w:pPr>
      <w:r>
        <w:rPr>
          <w:rFonts w:ascii="Times New Roman" w:hAnsi="Times New Roman" w:cs="Times New Roman"/>
          <w:sz w:val="28"/>
          <w:szCs w:val="28"/>
        </w:rPr>
        <w:tab/>
        <w:t>Im Vergleich aller Bundesländer liegt Bayern bei der inklusiven Förderung im Elementarbereich mit 40,7 Prozent im Vergleich zum Bundesdurchschnitt von 67,1 Prozent weit abgeschlagen auf dem allerletzten Platz. Auch in der Primarstufe belegt Bayern im Ländervergleich den letzten Platz; in der Sekundarstufe kann Bayern allerdings die Bundesländer Baden-Württemberg, Hessen, Nordrhein-Westfalen und Sachsen-Anhalt knapp übertreffen.</w:t>
      </w:r>
    </w:p>
    <w:p w:rsidR="00775FA7" w:rsidRDefault="00775FA7" w:rsidP="00864B58">
      <w:pPr>
        <w:spacing w:after="0" w:line="240" w:lineRule="auto"/>
        <w:rPr>
          <w:rFonts w:ascii="Times New Roman" w:hAnsi="Times New Roman" w:cs="Times New Roman"/>
          <w:sz w:val="28"/>
          <w:szCs w:val="28"/>
        </w:rPr>
      </w:pPr>
    </w:p>
    <w:p w:rsidR="008D2842" w:rsidRDefault="008D2842" w:rsidP="008D2842">
      <w:pPr>
        <w:spacing w:after="0" w:line="240" w:lineRule="auto"/>
        <w:rPr>
          <w:rFonts w:ascii="Times New Roman" w:hAnsi="Times New Roman" w:cs="Times New Roman"/>
          <w:sz w:val="28"/>
          <w:szCs w:val="28"/>
        </w:rPr>
      </w:pPr>
      <w:r>
        <w:rPr>
          <w:rFonts w:ascii="Times New Roman" w:hAnsi="Times New Roman" w:cs="Times New Roman"/>
          <w:sz w:val="28"/>
          <w:szCs w:val="28"/>
        </w:rPr>
        <w:t>Tab. 1: Anteile der inklusiv unterrichteten Schülerinnen und Schüler mit besonderem Förderbedarf nach Bildungsstufen im Schuljahr 2011/12</w:t>
      </w:r>
    </w:p>
    <w:p w:rsidR="008D2842" w:rsidRDefault="008D2842" w:rsidP="008D2842">
      <w:pPr>
        <w:spacing w:after="0" w:line="240" w:lineRule="auto"/>
        <w:rPr>
          <w:rFonts w:ascii="Times New Roman" w:hAnsi="Times New Roman" w:cs="Times New Roman"/>
          <w:sz w:val="28"/>
          <w:szCs w:val="28"/>
        </w:rPr>
      </w:pPr>
    </w:p>
    <w:tbl>
      <w:tblPr>
        <w:tblStyle w:val="Tabellenraster"/>
        <w:tblW w:w="0" w:type="auto"/>
        <w:tblLook w:val="04A0" w:firstRow="1" w:lastRow="0" w:firstColumn="1" w:lastColumn="0" w:noHBand="0" w:noVBand="1"/>
      </w:tblPr>
      <w:tblGrid>
        <w:gridCol w:w="2303"/>
        <w:gridCol w:w="2303"/>
        <w:gridCol w:w="2303"/>
        <w:gridCol w:w="2303"/>
      </w:tblGrid>
      <w:tr w:rsidR="008D2842" w:rsidTr="00B10314">
        <w:tc>
          <w:tcPr>
            <w:tcW w:w="2303" w:type="dxa"/>
          </w:tcPr>
          <w:p w:rsidR="008D2842" w:rsidRDefault="008D2842" w:rsidP="00B10314">
            <w:pPr>
              <w:rPr>
                <w:rFonts w:ascii="Times New Roman" w:hAnsi="Times New Roman" w:cs="Times New Roman"/>
                <w:sz w:val="28"/>
                <w:szCs w:val="28"/>
              </w:rPr>
            </w:pPr>
          </w:p>
        </w:tc>
        <w:tc>
          <w:tcPr>
            <w:tcW w:w="6909" w:type="dxa"/>
            <w:gridSpan w:val="3"/>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Bildungsstufen</w:t>
            </w:r>
          </w:p>
        </w:tc>
      </w:tr>
      <w:tr w:rsidR="008D2842" w:rsidTr="00B10314">
        <w:tc>
          <w:tcPr>
            <w:tcW w:w="2303" w:type="dxa"/>
          </w:tcPr>
          <w:p w:rsidR="008D2842" w:rsidRDefault="008D2842" w:rsidP="00B10314">
            <w:pPr>
              <w:rPr>
                <w:rFonts w:ascii="Times New Roman" w:hAnsi="Times New Roman" w:cs="Times New Roman"/>
                <w:sz w:val="28"/>
                <w:szCs w:val="28"/>
              </w:rPr>
            </w:pP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Kindertages-</w:t>
            </w:r>
          </w:p>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betreuung</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Grundschule</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Sekundarstufe</w:t>
            </w:r>
          </w:p>
        </w:tc>
      </w:tr>
      <w:tr w:rsidR="008D2842" w:rsidTr="00B10314">
        <w:tc>
          <w:tcPr>
            <w:tcW w:w="2303" w:type="dxa"/>
          </w:tcPr>
          <w:p w:rsidR="008D2842" w:rsidRDefault="008D2842" w:rsidP="00B10314">
            <w:pPr>
              <w:rPr>
                <w:rFonts w:ascii="Times New Roman" w:hAnsi="Times New Roman" w:cs="Times New Roman"/>
                <w:sz w:val="28"/>
                <w:szCs w:val="28"/>
              </w:rPr>
            </w:pPr>
            <w:r>
              <w:rPr>
                <w:rFonts w:ascii="Times New Roman" w:hAnsi="Times New Roman" w:cs="Times New Roman"/>
                <w:sz w:val="28"/>
                <w:szCs w:val="28"/>
              </w:rPr>
              <w:t>Bayern</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40,7</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31,5</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20,0</w:t>
            </w:r>
          </w:p>
        </w:tc>
      </w:tr>
      <w:tr w:rsidR="008D2842" w:rsidTr="00B10314">
        <w:tc>
          <w:tcPr>
            <w:tcW w:w="2303" w:type="dxa"/>
          </w:tcPr>
          <w:p w:rsidR="008D2842" w:rsidRDefault="008D2842" w:rsidP="00B10314">
            <w:pPr>
              <w:rPr>
                <w:rFonts w:ascii="Times New Roman" w:hAnsi="Times New Roman" w:cs="Times New Roman"/>
                <w:sz w:val="28"/>
                <w:szCs w:val="28"/>
              </w:rPr>
            </w:pPr>
            <w:r>
              <w:rPr>
                <w:rFonts w:ascii="Times New Roman" w:hAnsi="Times New Roman" w:cs="Times New Roman"/>
                <w:sz w:val="28"/>
                <w:szCs w:val="28"/>
              </w:rPr>
              <w:t>Deutschland</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67,1</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39,2</w:t>
            </w:r>
          </w:p>
        </w:tc>
        <w:tc>
          <w:tcPr>
            <w:tcW w:w="2303" w:type="dxa"/>
          </w:tcPr>
          <w:p w:rsidR="008D2842" w:rsidRDefault="008D2842" w:rsidP="00B10314">
            <w:pPr>
              <w:jc w:val="center"/>
              <w:rPr>
                <w:rFonts w:ascii="Times New Roman" w:hAnsi="Times New Roman" w:cs="Times New Roman"/>
                <w:sz w:val="28"/>
                <w:szCs w:val="28"/>
              </w:rPr>
            </w:pPr>
            <w:r>
              <w:rPr>
                <w:rFonts w:ascii="Times New Roman" w:hAnsi="Times New Roman" w:cs="Times New Roman"/>
                <w:sz w:val="28"/>
                <w:szCs w:val="28"/>
              </w:rPr>
              <w:t>21,9</w:t>
            </w:r>
          </w:p>
        </w:tc>
      </w:tr>
    </w:tbl>
    <w:p w:rsidR="008D2842" w:rsidRDefault="008D2842" w:rsidP="008D2842">
      <w:pPr>
        <w:spacing w:after="0" w:line="240" w:lineRule="auto"/>
        <w:rPr>
          <w:rFonts w:ascii="Times New Roman" w:hAnsi="Times New Roman" w:cs="Times New Roman"/>
          <w:sz w:val="28"/>
          <w:szCs w:val="28"/>
        </w:rPr>
      </w:pPr>
    </w:p>
    <w:p w:rsidR="00921DDC" w:rsidRDefault="00921DD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895E28">
        <w:rPr>
          <w:rFonts w:ascii="Times New Roman" w:hAnsi="Times New Roman" w:cs="Times New Roman"/>
          <w:sz w:val="28"/>
          <w:szCs w:val="28"/>
        </w:rPr>
        <w:t>Wie die Zahlen in Tab. 1 ausweisen, sind</w:t>
      </w:r>
      <w:r w:rsidR="00CD6C34">
        <w:rPr>
          <w:rFonts w:ascii="Times New Roman" w:hAnsi="Times New Roman" w:cs="Times New Roman"/>
          <w:sz w:val="28"/>
          <w:szCs w:val="28"/>
        </w:rPr>
        <w:t xml:space="preserve"> </w:t>
      </w:r>
      <w:r w:rsidR="00A1466E">
        <w:rPr>
          <w:rFonts w:ascii="Times New Roman" w:hAnsi="Times New Roman" w:cs="Times New Roman"/>
          <w:sz w:val="28"/>
          <w:szCs w:val="28"/>
        </w:rPr>
        <w:t xml:space="preserve">für alle Bundesländer und für das gesamte Bundesgebiet </w:t>
      </w:r>
      <w:r w:rsidR="00CD6C34">
        <w:rPr>
          <w:rFonts w:ascii="Times New Roman" w:hAnsi="Times New Roman" w:cs="Times New Roman"/>
          <w:sz w:val="28"/>
          <w:szCs w:val="28"/>
        </w:rPr>
        <w:t>diskontinuierliche inklusive Bildungsbiographie</w:t>
      </w:r>
      <w:r w:rsidR="00895E28">
        <w:rPr>
          <w:rFonts w:ascii="Times New Roman" w:hAnsi="Times New Roman" w:cs="Times New Roman"/>
          <w:sz w:val="28"/>
          <w:szCs w:val="28"/>
        </w:rPr>
        <w:t>n</w:t>
      </w:r>
      <w:r w:rsidR="00A1466E">
        <w:rPr>
          <w:rFonts w:ascii="Times New Roman" w:hAnsi="Times New Roman" w:cs="Times New Roman"/>
          <w:sz w:val="28"/>
          <w:szCs w:val="28"/>
        </w:rPr>
        <w:t xml:space="preserve"> kennzeichnend. Die Übergä</w:t>
      </w:r>
      <w:r w:rsidR="00CD6C34">
        <w:rPr>
          <w:rFonts w:ascii="Times New Roman" w:hAnsi="Times New Roman" w:cs="Times New Roman"/>
          <w:sz w:val="28"/>
          <w:szCs w:val="28"/>
        </w:rPr>
        <w:t>ng</w:t>
      </w:r>
      <w:r w:rsidR="00A1466E">
        <w:rPr>
          <w:rFonts w:ascii="Times New Roman" w:hAnsi="Times New Roman" w:cs="Times New Roman"/>
          <w:sz w:val="28"/>
          <w:szCs w:val="28"/>
        </w:rPr>
        <w:t>e</w:t>
      </w:r>
      <w:r w:rsidR="00CD6C34">
        <w:rPr>
          <w:rFonts w:ascii="Times New Roman" w:hAnsi="Times New Roman" w:cs="Times New Roman"/>
          <w:sz w:val="28"/>
          <w:szCs w:val="28"/>
        </w:rPr>
        <w:t xml:space="preserve"> vom Kindergarten in die Grundschule und dann von der Grundschule in die Seku</w:t>
      </w:r>
      <w:r w:rsidR="00043551">
        <w:rPr>
          <w:rFonts w:ascii="Times New Roman" w:hAnsi="Times New Roman" w:cs="Times New Roman"/>
          <w:sz w:val="28"/>
          <w:szCs w:val="28"/>
        </w:rPr>
        <w:t>ndarstufenschulen sind Weggabelungen</w:t>
      </w:r>
      <w:r w:rsidR="00CD6C34">
        <w:rPr>
          <w:rFonts w:ascii="Times New Roman" w:hAnsi="Times New Roman" w:cs="Times New Roman"/>
          <w:sz w:val="28"/>
          <w:szCs w:val="28"/>
        </w:rPr>
        <w:t xml:space="preserve">, an denen die inklusive Förderung </w:t>
      </w:r>
      <w:r w:rsidR="00A1466E">
        <w:rPr>
          <w:rFonts w:ascii="Times New Roman" w:hAnsi="Times New Roman" w:cs="Times New Roman"/>
          <w:sz w:val="28"/>
          <w:szCs w:val="28"/>
        </w:rPr>
        <w:t xml:space="preserve">jeweils </w:t>
      </w:r>
      <w:r w:rsidR="00CD6C34">
        <w:rPr>
          <w:rFonts w:ascii="Times New Roman" w:hAnsi="Times New Roman" w:cs="Times New Roman"/>
          <w:sz w:val="28"/>
          <w:szCs w:val="28"/>
        </w:rPr>
        <w:t>rapide einbricht</w:t>
      </w:r>
      <w:r w:rsidR="00E60311">
        <w:rPr>
          <w:rFonts w:ascii="Times New Roman" w:hAnsi="Times New Roman" w:cs="Times New Roman"/>
          <w:sz w:val="28"/>
          <w:szCs w:val="28"/>
        </w:rPr>
        <w:t xml:space="preserve"> und die bisher inkludierten Schüler nun getrennte Wege gehen müssen</w:t>
      </w:r>
      <w:r w:rsidR="00CD6C34">
        <w:rPr>
          <w:rFonts w:ascii="Times New Roman" w:hAnsi="Times New Roman" w:cs="Times New Roman"/>
          <w:sz w:val="28"/>
          <w:szCs w:val="28"/>
        </w:rPr>
        <w:t xml:space="preserve">. Während </w:t>
      </w:r>
      <w:r w:rsidR="00A1466E">
        <w:rPr>
          <w:rFonts w:ascii="Times New Roman" w:hAnsi="Times New Roman" w:cs="Times New Roman"/>
          <w:sz w:val="28"/>
          <w:szCs w:val="28"/>
        </w:rPr>
        <w:t xml:space="preserve">aber </w:t>
      </w:r>
      <w:r w:rsidR="00CD6C34">
        <w:rPr>
          <w:rFonts w:ascii="Times New Roman" w:hAnsi="Times New Roman" w:cs="Times New Roman"/>
          <w:sz w:val="28"/>
          <w:szCs w:val="28"/>
        </w:rPr>
        <w:t xml:space="preserve">die übrigen Bundesländer eher durch das Merkmal „Diskontinuität inklusiver Bildungsbiografien“ charakterisiert sind, kann </w:t>
      </w:r>
      <w:r w:rsidR="00A1466E">
        <w:rPr>
          <w:rFonts w:ascii="Times New Roman" w:hAnsi="Times New Roman" w:cs="Times New Roman"/>
          <w:sz w:val="28"/>
          <w:szCs w:val="28"/>
        </w:rPr>
        <w:t xml:space="preserve">im Kontrast dazu </w:t>
      </w:r>
      <w:r w:rsidR="00CD6C34">
        <w:rPr>
          <w:rFonts w:ascii="Times New Roman" w:hAnsi="Times New Roman" w:cs="Times New Roman"/>
          <w:sz w:val="28"/>
          <w:szCs w:val="28"/>
        </w:rPr>
        <w:t>die bayerische</w:t>
      </w:r>
      <w:r w:rsidR="00F6390B">
        <w:rPr>
          <w:rFonts w:ascii="Times New Roman" w:hAnsi="Times New Roman" w:cs="Times New Roman"/>
          <w:sz w:val="28"/>
          <w:szCs w:val="28"/>
        </w:rPr>
        <w:t xml:space="preserve"> Quotenentwicklung als „</w:t>
      </w:r>
      <w:r w:rsidR="00313C8B">
        <w:rPr>
          <w:rFonts w:ascii="Times New Roman" w:hAnsi="Times New Roman" w:cs="Times New Roman"/>
          <w:sz w:val="28"/>
          <w:szCs w:val="28"/>
        </w:rPr>
        <w:t>Kontinuität von separ</w:t>
      </w:r>
      <w:r w:rsidR="00F6390B">
        <w:rPr>
          <w:rFonts w:ascii="Times New Roman" w:hAnsi="Times New Roman" w:cs="Times New Roman"/>
          <w:sz w:val="28"/>
          <w:szCs w:val="28"/>
        </w:rPr>
        <w:t xml:space="preserve">ierten Bildungsbiografien“ umschrieben und gelesen werden. Das will sagen: Diejenigen Schüler, die in der Grundschule nicht inkludiert sind, waren </w:t>
      </w:r>
      <w:r w:rsidR="00A1466E">
        <w:rPr>
          <w:rFonts w:ascii="Times New Roman" w:hAnsi="Times New Roman" w:cs="Times New Roman"/>
          <w:sz w:val="28"/>
          <w:szCs w:val="28"/>
        </w:rPr>
        <w:t xml:space="preserve">auch </w:t>
      </w:r>
      <w:r w:rsidR="00F6390B">
        <w:rPr>
          <w:rFonts w:ascii="Times New Roman" w:hAnsi="Times New Roman" w:cs="Times New Roman"/>
          <w:sz w:val="28"/>
          <w:szCs w:val="28"/>
        </w:rPr>
        <w:t xml:space="preserve">schon in der Elementarstufe separiert. Eine Separationsbiografie von Kindern beginnt in Bayern in den allermeisten Fällen nicht erst in der Grundschule, sondern bereits vor der Grundschule in </w:t>
      </w:r>
      <w:r w:rsidR="00A1466E">
        <w:rPr>
          <w:rFonts w:ascii="Times New Roman" w:hAnsi="Times New Roman" w:cs="Times New Roman"/>
          <w:sz w:val="28"/>
          <w:szCs w:val="28"/>
        </w:rPr>
        <w:t xml:space="preserve">den </w:t>
      </w:r>
      <w:r w:rsidR="00F6390B">
        <w:rPr>
          <w:rFonts w:ascii="Times New Roman" w:hAnsi="Times New Roman" w:cs="Times New Roman"/>
          <w:sz w:val="28"/>
          <w:szCs w:val="28"/>
        </w:rPr>
        <w:t xml:space="preserve">Kindergärten und Kindertageseinrichtungen. </w:t>
      </w:r>
      <w:r w:rsidR="00375847">
        <w:rPr>
          <w:rFonts w:ascii="Times New Roman" w:hAnsi="Times New Roman" w:cs="Times New Roman"/>
          <w:sz w:val="28"/>
          <w:szCs w:val="28"/>
        </w:rPr>
        <w:t xml:space="preserve">Viele </w:t>
      </w:r>
      <w:r w:rsidR="00375847">
        <w:rPr>
          <w:rFonts w:ascii="Times New Roman" w:hAnsi="Times New Roman" w:cs="Times New Roman"/>
          <w:sz w:val="28"/>
          <w:szCs w:val="28"/>
        </w:rPr>
        <w:lastRenderedPageBreak/>
        <w:t xml:space="preserve">bayerische Kinder mit Behinderungen werden schon sehr früh von den </w:t>
      </w:r>
      <w:r w:rsidR="00A1466E">
        <w:rPr>
          <w:rFonts w:ascii="Times New Roman" w:hAnsi="Times New Roman" w:cs="Times New Roman"/>
          <w:sz w:val="28"/>
          <w:szCs w:val="28"/>
        </w:rPr>
        <w:t>(</w:t>
      </w:r>
      <w:r w:rsidR="00375847">
        <w:rPr>
          <w:rFonts w:ascii="Times New Roman" w:hAnsi="Times New Roman" w:cs="Times New Roman"/>
          <w:sz w:val="28"/>
          <w:szCs w:val="28"/>
        </w:rPr>
        <w:t>sonder</w:t>
      </w:r>
      <w:r w:rsidR="00A1466E">
        <w:rPr>
          <w:rFonts w:ascii="Times New Roman" w:hAnsi="Times New Roman" w:cs="Times New Roman"/>
          <w:sz w:val="28"/>
          <w:szCs w:val="28"/>
        </w:rPr>
        <w:t>)</w:t>
      </w:r>
      <w:r w:rsidR="00375847">
        <w:rPr>
          <w:rFonts w:ascii="Times New Roman" w:hAnsi="Times New Roman" w:cs="Times New Roman"/>
          <w:sz w:val="28"/>
          <w:szCs w:val="28"/>
        </w:rPr>
        <w:t>pädagogischen Einrichtungen auf der Ele</w:t>
      </w:r>
      <w:r w:rsidR="00043551">
        <w:rPr>
          <w:rFonts w:ascii="Times New Roman" w:hAnsi="Times New Roman" w:cs="Times New Roman"/>
          <w:sz w:val="28"/>
          <w:szCs w:val="28"/>
        </w:rPr>
        <w:t>mentarstufe erfasst und gehen</w:t>
      </w:r>
      <w:r w:rsidR="00375847">
        <w:rPr>
          <w:rFonts w:ascii="Times New Roman" w:hAnsi="Times New Roman" w:cs="Times New Roman"/>
          <w:sz w:val="28"/>
          <w:szCs w:val="28"/>
        </w:rPr>
        <w:t xml:space="preserve"> dann unmittelbar in </w:t>
      </w:r>
      <w:r w:rsidR="00043551">
        <w:rPr>
          <w:rFonts w:ascii="Times New Roman" w:hAnsi="Times New Roman" w:cs="Times New Roman"/>
          <w:sz w:val="28"/>
          <w:szCs w:val="28"/>
        </w:rPr>
        <w:t xml:space="preserve">die </w:t>
      </w:r>
      <w:r w:rsidR="00375847">
        <w:rPr>
          <w:rFonts w:ascii="Times New Roman" w:hAnsi="Times New Roman" w:cs="Times New Roman"/>
          <w:sz w:val="28"/>
          <w:szCs w:val="28"/>
        </w:rPr>
        <w:t>Anfang</w:t>
      </w:r>
      <w:r w:rsidR="00043551">
        <w:rPr>
          <w:rFonts w:ascii="Times New Roman" w:hAnsi="Times New Roman" w:cs="Times New Roman"/>
          <w:sz w:val="28"/>
          <w:szCs w:val="28"/>
        </w:rPr>
        <w:t>sklassen der angegliederten</w:t>
      </w:r>
      <w:r w:rsidR="00375847">
        <w:rPr>
          <w:rFonts w:ascii="Times New Roman" w:hAnsi="Times New Roman" w:cs="Times New Roman"/>
          <w:sz w:val="28"/>
          <w:szCs w:val="28"/>
        </w:rPr>
        <w:t xml:space="preserve"> Sonderschulen</w:t>
      </w:r>
      <w:r w:rsidR="00043551">
        <w:rPr>
          <w:rFonts w:ascii="Times New Roman" w:hAnsi="Times New Roman" w:cs="Times New Roman"/>
          <w:sz w:val="28"/>
          <w:szCs w:val="28"/>
        </w:rPr>
        <w:t xml:space="preserve"> über</w:t>
      </w:r>
      <w:r w:rsidR="00375847">
        <w:rPr>
          <w:rFonts w:ascii="Times New Roman" w:hAnsi="Times New Roman" w:cs="Times New Roman"/>
          <w:sz w:val="28"/>
          <w:szCs w:val="28"/>
        </w:rPr>
        <w:t>. Se</w:t>
      </w:r>
      <w:r w:rsidR="00A1466E">
        <w:rPr>
          <w:rFonts w:ascii="Times New Roman" w:hAnsi="Times New Roman" w:cs="Times New Roman"/>
          <w:sz w:val="28"/>
          <w:szCs w:val="28"/>
        </w:rPr>
        <w:t>paration behinderter Kinder nimmt</w:t>
      </w:r>
      <w:r w:rsidR="00375847">
        <w:rPr>
          <w:rFonts w:ascii="Times New Roman" w:hAnsi="Times New Roman" w:cs="Times New Roman"/>
          <w:sz w:val="28"/>
          <w:szCs w:val="28"/>
        </w:rPr>
        <w:t xml:space="preserve"> in Bayern in den weitaus meisten Fällen </w:t>
      </w:r>
      <w:r w:rsidR="00A1466E">
        <w:rPr>
          <w:rFonts w:ascii="Times New Roman" w:hAnsi="Times New Roman" w:cs="Times New Roman"/>
          <w:sz w:val="28"/>
          <w:szCs w:val="28"/>
        </w:rPr>
        <w:t>schon in</w:t>
      </w:r>
      <w:r w:rsidR="00375847">
        <w:rPr>
          <w:rFonts w:ascii="Times New Roman" w:hAnsi="Times New Roman" w:cs="Times New Roman"/>
          <w:sz w:val="28"/>
          <w:szCs w:val="28"/>
        </w:rPr>
        <w:t xml:space="preserve"> den Tagese</w:t>
      </w:r>
      <w:r w:rsidR="00A1466E">
        <w:rPr>
          <w:rFonts w:ascii="Times New Roman" w:hAnsi="Times New Roman" w:cs="Times New Roman"/>
          <w:sz w:val="28"/>
          <w:szCs w:val="28"/>
        </w:rPr>
        <w:t>inrichtungen ihren Anfang</w:t>
      </w:r>
      <w:r w:rsidR="00375847">
        <w:rPr>
          <w:rFonts w:ascii="Times New Roman" w:hAnsi="Times New Roman" w:cs="Times New Roman"/>
          <w:sz w:val="28"/>
          <w:szCs w:val="28"/>
        </w:rPr>
        <w:t>. Nicht die Grundschule ist vielfach der Ort, wo für behinderte Kinder in Bayern „der Ernst des Lebens beginnt“, sondern die</w:t>
      </w:r>
      <w:r w:rsidR="00713659">
        <w:rPr>
          <w:rFonts w:ascii="Times New Roman" w:hAnsi="Times New Roman" w:cs="Times New Roman"/>
          <w:sz w:val="28"/>
          <w:szCs w:val="28"/>
        </w:rPr>
        <w:t xml:space="preserve"> vorschulischen </w:t>
      </w:r>
      <w:r w:rsidR="00A1466E">
        <w:rPr>
          <w:rFonts w:ascii="Times New Roman" w:hAnsi="Times New Roman" w:cs="Times New Roman"/>
          <w:sz w:val="28"/>
          <w:szCs w:val="28"/>
        </w:rPr>
        <w:t>(</w:t>
      </w:r>
      <w:r w:rsidR="00713659">
        <w:rPr>
          <w:rFonts w:ascii="Times New Roman" w:hAnsi="Times New Roman" w:cs="Times New Roman"/>
          <w:sz w:val="28"/>
          <w:szCs w:val="28"/>
        </w:rPr>
        <w:t>sonder</w:t>
      </w:r>
      <w:r w:rsidR="00A1466E">
        <w:rPr>
          <w:rFonts w:ascii="Times New Roman" w:hAnsi="Times New Roman" w:cs="Times New Roman"/>
          <w:sz w:val="28"/>
          <w:szCs w:val="28"/>
        </w:rPr>
        <w:t>)</w:t>
      </w:r>
      <w:r w:rsidR="00713659">
        <w:rPr>
          <w:rFonts w:ascii="Times New Roman" w:hAnsi="Times New Roman" w:cs="Times New Roman"/>
          <w:sz w:val="28"/>
          <w:szCs w:val="28"/>
        </w:rPr>
        <w:t>pädagogischen Einrichtungen „erfassen“ die Kinde</w:t>
      </w:r>
      <w:r w:rsidR="00A1466E">
        <w:rPr>
          <w:rFonts w:ascii="Times New Roman" w:hAnsi="Times New Roman" w:cs="Times New Roman"/>
          <w:sz w:val="28"/>
          <w:szCs w:val="28"/>
        </w:rPr>
        <w:t>r mit Behinderungen weit vor der</w:t>
      </w:r>
      <w:r w:rsidR="00713659">
        <w:rPr>
          <w:rFonts w:ascii="Times New Roman" w:hAnsi="Times New Roman" w:cs="Times New Roman"/>
          <w:sz w:val="28"/>
          <w:szCs w:val="28"/>
        </w:rPr>
        <w:t xml:space="preserve"> Einschulung und sind somit der allererste und zentrale Agent der Separation. Die Entwicklung der Inklusionsquoten über die Bildungsstufen hinweg demonstriert also, dass entgegen den theoretischen Anforderungen der Lebens- und Bildungsweg von behinderten Kindern in Bayern nicht durch </w:t>
      </w:r>
      <w:r w:rsidR="002C19AA">
        <w:rPr>
          <w:rFonts w:ascii="Times New Roman" w:hAnsi="Times New Roman" w:cs="Times New Roman"/>
          <w:sz w:val="28"/>
          <w:szCs w:val="28"/>
        </w:rPr>
        <w:t>„</w:t>
      </w:r>
      <w:r w:rsidR="00713659">
        <w:rPr>
          <w:rFonts w:ascii="Times New Roman" w:hAnsi="Times New Roman" w:cs="Times New Roman"/>
          <w:sz w:val="28"/>
          <w:szCs w:val="28"/>
        </w:rPr>
        <w:t>Teilhabe von Anfang</w:t>
      </w:r>
      <w:r w:rsidR="002C19AA">
        <w:rPr>
          <w:rFonts w:ascii="Times New Roman" w:hAnsi="Times New Roman" w:cs="Times New Roman"/>
          <w:sz w:val="28"/>
          <w:szCs w:val="28"/>
        </w:rPr>
        <w:t xml:space="preserve"> an“</w:t>
      </w:r>
      <w:r w:rsidR="00713659">
        <w:rPr>
          <w:rFonts w:ascii="Times New Roman" w:hAnsi="Times New Roman" w:cs="Times New Roman"/>
          <w:sz w:val="28"/>
          <w:szCs w:val="28"/>
        </w:rPr>
        <w:t xml:space="preserve"> und </w:t>
      </w:r>
      <w:r w:rsidR="002C19AA">
        <w:rPr>
          <w:rFonts w:ascii="Times New Roman" w:hAnsi="Times New Roman" w:cs="Times New Roman"/>
          <w:sz w:val="28"/>
          <w:szCs w:val="28"/>
        </w:rPr>
        <w:t>„</w:t>
      </w:r>
      <w:r w:rsidR="00713659">
        <w:rPr>
          <w:rFonts w:ascii="Times New Roman" w:hAnsi="Times New Roman" w:cs="Times New Roman"/>
          <w:sz w:val="28"/>
          <w:szCs w:val="28"/>
        </w:rPr>
        <w:t>Vermeidung von Ausgrenzung</w:t>
      </w:r>
      <w:r w:rsidR="002C19AA">
        <w:rPr>
          <w:rFonts w:ascii="Times New Roman" w:hAnsi="Times New Roman" w:cs="Times New Roman"/>
          <w:sz w:val="28"/>
          <w:szCs w:val="28"/>
        </w:rPr>
        <w:t>“</w:t>
      </w:r>
      <w:r w:rsidR="00713659">
        <w:rPr>
          <w:rFonts w:ascii="Times New Roman" w:hAnsi="Times New Roman" w:cs="Times New Roman"/>
          <w:sz w:val="28"/>
          <w:szCs w:val="28"/>
        </w:rPr>
        <w:t xml:space="preserve"> gekennzeichnet ist, sondern im Gegenteil durch Ausgrenzung von Anfang an und frühzeitige Separation.</w:t>
      </w:r>
      <w:r w:rsidR="002C19AA">
        <w:rPr>
          <w:rFonts w:ascii="Times New Roman" w:hAnsi="Times New Roman" w:cs="Times New Roman"/>
          <w:sz w:val="28"/>
          <w:szCs w:val="28"/>
        </w:rPr>
        <w:t xml:space="preserve"> Eine Reintegration von im Elementarbereich separierten Kindern findet in aller Regel nicht statt.</w:t>
      </w:r>
    </w:p>
    <w:p w:rsidR="00933C12" w:rsidRDefault="00933C12"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Dieser Analyse lassen sich bedeutsame Schlussfolgerungen entnehmen. Sofern die Inklusionsquote von behinderten Kindern in Grundschule und Sekundarstufe merklich gesteigert werden soll, muss der Hebel nicht erst in der Schule, sondern </w:t>
      </w:r>
      <w:r w:rsidR="00895E28">
        <w:rPr>
          <w:rFonts w:ascii="Times New Roman" w:hAnsi="Times New Roman" w:cs="Times New Roman"/>
          <w:sz w:val="28"/>
          <w:szCs w:val="28"/>
        </w:rPr>
        <w:t xml:space="preserve">bereits </w:t>
      </w:r>
      <w:r>
        <w:rPr>
          <w:rFonts w:ascii="Times New Roman" w:hAnsi="Times New Roman" w:cs="Times New Roman"/>
          <w:sz w:val="28"/>
          <w:szCs w:val="28"/>
        </w:rPr>
        <w:t>in der Elementarstufe angesetzt werden. Separation beginnt in Bayern nicht erst in der Schule, sondern weit vor dem ersten Schultag. Eine Schlüsselfunktion nehmen in Bayern dabei die Sonderkindergärten ein, die zumeist Sonderschulen angegliedert si</w:t>
      </w:r>
      <w:r w:rsidR="0023678A">
        <w:rPr>
          <w:rFonts w:ascii="Times New Roman" w:hAnsi="Times New Roman" w:cs="Times New Roman"/>
          <w:sz w:val="28"/>
          <w:szCs w:val="28"/>
        </w:rPr>
        <w:t>nd. 90 Prozent aller behinderten</w:t>
      </w:r>
      <w:r>
        <w:rPr>
          <w:rFonts w:ascii="Times New Roman" w:hAnsi="Times New Roman" w:cs="Times New Roman"/>
          <w:sz w:val="28"/>
          <w:szCs w:val="28"/>
        </w:rPr>
        <w:t xml:space="preserve"> Kinder besuchen im Elementarbereich Sonderkindergärten. Es verwundert wohl kaum, wenn behinderte Kinder von den Sonderkindergärten an die Sonderschulen </w:t>
      </w:r>
      <w:r w:rsidR="00043551">
        <w:rPr>
          <w:rFonts w:ascii="Times New Roman" w:hAnsi="Times New Roman" w:cs="Times New Roman"/>
          <w:sz w:val="28"/>
          <w:szCs w:val="28"/>
        </w:rPr>
        <w:t xml:space="preserve">„gleich nebenan“ </w:t>
      </w:r>
      <w:r w:rsidR="00630BFF">
        <w:rPr>
          <w:rFonts w:ascii="Times New Roman" w:hAnsi="Times New Roman" w:cs="Times New Roman"/>
          <w:sz w:val="28"/>
          <w:szCs w:val="28"/>
        </w:rPr>
        <w:t>weiter</w:t>
      </w:r>
      <w:r>
        <w:rPr>
          <w:rFonts w:ascii="Times New Roman" w:hAnsi="Times New Roman" w:cs="Times New Roman"/>
          <w:sz w:val="28"/>
          <w:szCs w:val="28"/>
        </w:rPr>
        <w:t>vermittelt und gleichsam „durchgereicht“ werden. Die Förderung der schulischen Inklusionsentwicklung muss daher</w:t>
      </w:r>
      <w:r w:rsidR="002C19AA">
        <w:rPr>
          <w:rFonts w:ascii="Times New Roman" w:hAnsi="Times New Roman" w:cs="Times New Roman"/>
          <w:sz w:val="28"/>
          <w:szCs w:val="28"/>
        </w:rPr>
        <w:t xml:space="preserve"> am Ursprung aller Separation ansetzen,</w:t>
      </w:r>
      <w:r w:rsidR="0023678A">
        <w:rPr>
          <w:rFonts w:ascii="Times New Roman" w:hAnsi="Times New Roman" w:cs="Times New Roman"/>
          <w:sz w:val="28"/>
          <w:szCs w:val="28"/>
        </w:rPr>
        <w:t xml:space="preserve"> </w:t>
      </w:r>
      <w:r w:rsidR="002C19AA">
        <w:rPr>
          <w:rFonts w:ascii="Times New Roman" w:hAnsi="Times New Roman" w:cs="Times New Roman"/>
          <w:sz w:val="28"/>
          <w:szCs w:val="28"/>
        </w:rPr>
        <w:t xml:space="preserve">nämlich </w:t>
      </w:r>
      <w:r w:rsidR="0023678A">
        <w:rPr>
          <w:rFonts w:ascii="Times New Roman" w:hAnsi="Times New Roman" w:cs="Times New Roman"/>
          <w:sz w:val="28"/>
          <w:szCs w:val="28"/>
        </w:rPr>
        <w:t>an der V</w:t>
      </w:r>
      <w:r w:rsidR="002C19AA">
        <w:rPr>
          <w:rFonts w:ascii="Times New Roman" w:hAnsi="Times New Roman" w:cs="Times New Roman"/>
          <w:sz w:val="28"/>
          <w:szCs w:val="28"/>
        </w:rPr>
        <w:t xml:space="preserve">erminderung, wenn nicht gar der </w:t>
      </w:r>
      <w:r w:rsidR="0023678A">
        <w:rPr>
          <w:rFonts w:ascii="Times New Roman" w:hAnsi="Times New Roman" w:cs="Times New Roman"/>
          <w:sz w:val="28"/>
          <w:szCs w:val="28"/>
        </w:rPr>
        <w:t>völligen Abschaffung separierender Einrichtungen im Elementarbereich.</w:t>
      </w:r>
    </w:p>
    <w:p w:rsidR="00043551" w:rsidRDefault="0023678A" w:rsidP="00864B58">
      <w:pPr>
        <w:spacing w:after="0" w:line="240" w:lineRule="auto"/>
        <w:rPr>
          <w:rFonts w:ascii="Times New Roman" w:hAnsi="Times New Roman" w:cs="Times New Roman"/>
          <w:b/>
          <w:sz w:val="28"/>
          <w:szCs w:val="28"/>
        </w:rPr>
      </w:pPr>
      <w:r>
        <w:rPr>
          <w:rFonts w:ascii="Times New Roman" w:hAnsi="Times New Roman" w:cs="Times New Roman"/>
          <w:sz w:val="28"/>
          <w:szCs w:val="28"/>
        </w:rPr>
        <w:tab/>
        <w:t>Eine Analyse der Inklusions- bzw. Separationsverhältniss</w:t>
      </w:r>
      <w:r w:rsidR="00313C8B">
        <w:rPr>
          <w:rFonts w:ascii="Times New Roman" w:hAnsi="Times New Roman" w:cs="Times New Roman"/>
          <w:sz w:val="28"/>
          <w:szCs w:val="28"/>
        </w:rPr>
        <w:t>e</w:t>
      </w:r>
      <w:r>
        <w:rPr>
          <w:rFonts w:ascii="Times New Roman" w:hAnsi="Times New Roman" w:cs="Times New Roman"/>
          <w:sz w:val="28"/>
          <w:szCs w:val="28"/>
        </w:rPr>
        <w:t xml:space="preserve"> im Elementarbereich des bayerischen Bildungswesens gehört </w:t>
      </w:r>
      <w:r w:rsidR="00313C8B">
        <w:rPr>
          <w:rFonts w:ascii="Times New Roman" w:hAnsi="Times New Roman" w:cs="Times New Roman"/>
          <w:sz w:val="28"/>
          <w:szCs w:val="28"/>
        </w:rPr>
        <w:t>gewiss</w:t>
      </w:r>
      <w:r>
        <w:rPr>
          <w:rFonts w:ascii="Times New Roman" w:hAnsi="Times New Roman" w:cs="Times New Roman"/>
          <w:sz w:val="28"/>
          <w:szCs w:val="28"/>
        </w:rPr>
        <w:t xml:space="preserve"> nicht zum Aufgabenbereich des Wissenschaftlichen Beirats Inklusion; insofern ist der Wissenschaftliche Beirat aus dem Schneider, ein etwaiger Vorwurf von Forschungsversäumnissen wäre nicht gerechtfertigt. </w:t>
      </w:r>
      <w:r w:rsidR="00D9159C">
        <w:rPr>
          <w:rFonts w:ascii="Times New Roman" w:hAnsi="Times New Roman" w:cs="Times New Roman"/>
          <w:sz w:val="28"/>
          <w:szCs w:val="28"/>
        </w:rPr>
        <w:t xml:space="preserve">Wegen der überragenden Vorläuferrolle </w:t>
      </w:r>
      <w:r w:rsidR="00313C8B">
        <w:rPr>
          <w:rFonts w:ascii="Times New Roman" w:hAnsi="Times New Roman" w:cs="Times New Roman"/>
          <w:sz w:val="28"/>
          <w:szCs w:val="28"/>
        </w:rPr>
        <w:t>der</w:t>
      </w:r>
      <w:r w:rsidR="00D9159C">
        <w:rPr>
          <w:rFonts w:ascii="Times New Roman" w:hAnsi="Times New Roman" w:cs="Times New Roman"/>
          <w:sz w:val="28"/>
          <w:szCs w:val="28"/>
        </w:rPr>
        <w:t xml:space="preserve"> Elementarstufe dürfen indes Kultusministerium und Wissenschaftlicher Beirat</w:t>
      </w:r>
      <w:r w:rsidR="00173AFF">
        <w:rPr>
          <w:rFonts w:ascii="Times New Roman" w:hAnsi="Times New Roman" w:cs="Times New Roman"/>
          <w:sz w:val="28"/>
          <w:szCs w:val="28"/>
        </w:rPr>
        <w:t xml:space="preserve"> die Elementarstufe nicht außer Acht lassen. </w:t>
      </w:r>
    </w:p>
    <w:p w:rsidR="0096294C" w:rsidRDefault="0096294C" w:rsidP="00E72A58">
      <w:pPr>
        <w:pStyle w:val="berschrift1"/>
      </w:pPr>
    </w:p>
    <w:p w:rsidR="0096294C" w:rsidRDefault="0096294C" w:rsidP="00E72A58">
      <w:pPr>
        <w:pStyle w:val="berschrift1"/>
      </w:pPr>
    </w:p>
    <w:p w:rsidR="00173AFF" w:rsidRDefault="00173AFF" w:rsidP="00E72A58">
      <w:pPr>
        <w:pStyle w:val="berschrift1"/>
      </w:pPr>
      <w:bookmarkStart w:id="5" w:name="_Toc398192815"/>
      <w:r w:rsidRPr="00173AFF">
        <w:lastRenderedPageBreak/>
        <w:t>3.3 Inklusion ohne Kategorisierung?</w:t>
      </w:r>
      <w:bookmarkEnd w:id="5"/>
    </w:p>
    <w:p w:rsidR="00173AFF" w:rsidRDefault="00173AFF" w:rsidP="00864B58">
      <w:pPr>
        <w:spacing w:after="0" w:line="240" w:lineRule="auto"/>
        <w:rPr>
          <w:rFonts w:ascii="Times New Roman" w:hAnsi="Times New Roman" w:cs="Times New Roman"/>
          <w:b/>
          <w:sz w:val="28"/>
          <w:szCs w:val="28"/>
        </w:rPr>
      </w:pPr>
    </w:p>
    <w:p w:rsidR="00313C8B" w:rsidRDefault="00A356D0" w:rsidP="00864B58">
      <w:p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Das Selbstverständnis des Wissenschaftlichen Beirats wartet mit einem überraschenden Satz auf: „</w:t>
      </w:r>
      <w:r w:rsidR="00320021" w:rsidRPr="00320021">
        <w:rPr>
          <w:rFonts w:ascii="Times New Roman" w:hAnsi="Times New Roman" w:cs="Times New Roman"/>
          <w:sz w:val="28"/>
          <w:szCs w:val="28"/>
        </w:rPr>
        <w:t>Inklusion wendet sich gegen eine diskriminierende Kategorisierung von Kindern</w:t>
      </w:r>
      <w:r>
        <w:rPr>
          <w:rFonts w:ascii="Times New Roman" w:hAnsi="Times New Roman" w:cs="Times New Roman"/>
          <w:sz w:val="28"/>
          <w:szCs w:val="28"/>
        </w:rPr>
        <w:t xml:space="preserve"> </w:t>
      </w:r>
      <w:r w:rsidR="00320021" w:rsidRPr="00320021">
        <w:rPr>
          <w:rFonts w:ascii="Times New Roman" w:hAnsi="Times New Roman" w:cs="Times New Roman"/>
          <w:sz w:val="28"/>
          <w:szCs w:val="28"/>
        </w:rPr>
        <w:t>und Jugendl</w:t>
      </w:r>
      <w:r>
        <w:rPr>
          <w:rFonts w:ascii="Times New Roman" w:hAnsi="Times New Roman" w:cs="Times New Roman"/>
          <w:sz w:val="28"/>
          <w:szCs w:val="28"/>
        </w:rPr>
        <w:t>ichen“</w:t>
      </w:r>
      <w:r w:rsidR="00320021" w:rsidRPr="00320021">
        <w:rPr>
          <w:rFonts w:ascii="Times New Roman" w:hAnsi="Times New Roman" w:cs="Times New Roman"/>
          <w:sz w:val="28"/>
          <w:szCs w:val="28"/>
        </w:rPr>
        <w:t xml:space="preserve"> </w:t>
      </w:r>
      <w:r>
        <w:rPr>
          <w:rFonts w:ascii="Times New Roman" w:hAnsi="Times New Roman" w:cs="Times New Roman"/>
          <w:sz w:val="28"/>
          <w:szCs w:val="28"/>
        </w:rPr>
        <w:t>(Beirat 2014, 4). Soll das etwa bedeuten, dass Inklusion im Idealfall Schüler mit Behinderungen nicht mehr nach Behinderungsarten bzw. Förderschwerpunkten kategorisiert und mit entsprechenden Behinderungsetiketten versieht?</w:t>
      </w:r>
      <w:r w:rsidR="00ED37B9">
        <w:rPr>
          <w:rFonts w:ascii="Times New Roman" w:hAnsi="Times New Roman" w:cs="Times New Roman"/>
          <w:sz w:val="28"/>
          <w:szCs w:val="28"/>
        </w:rPr>
        <w:t xml:space="preserve"> Das Thema Kate</w:t>
      </w:r>
      <w:r w:rsidR="002C19AA">
        <w:rPr>
          <w:rFonts w:ascii="Times New Roman" w:hAnsi="Times New Roman" w:cs="Times New Roman"/>
          <w:sz w:val="28"/>
          <w:szCs w:val="28"/>
        </w:rPr>
        <w:t>gorisierung wird im übrigen Berichtstext</w:t>
      </w:r>
      <w:r w:rsidR="00ED37B9">
        <w:rPr>
          <w:rFonts w:ascii="Times New Roman" w:hAnsi="Times New Roman" w:cs="Times New Roman"/>
          <w:sz w:val="28"/>
          <w:szCs w:val="28"/>
        </w:rPr>
        <w:t xml:space="preserve"> nicht mehr angesprochen und er</w:t>
      </w:r>
      <w:r w:rsidR="00630BFF">
        <w:rPr>
          <w:rFonts w:ascii="Times New Roman" w:hAnsi="Times New Roman" w:cs="Times New Roman"/>
          <w:sz w:val="28"/>
          <w:szCs w:val="28"/>
        </w:rPr>
        <w:t>läutert, so dass man nicht sicher</w:t>
      </w:r>
      <w:r w:rsidR="00ED37B9">
        <w:rPr>
          <w:rFonts w:ascii="Times New Roman" w:hAnsi="Times New Roman" w:cs="Times New Roman"/>
          <w:sz w:val="28"/>
          <w:szCs w:val="28"/>
        </w:rPr>
        <w:t xml:space="preserve"> weiß, was genau </w:t>
      </w:r>
      <w:r w:rsidR="002C19AA">
        <w:rPr>
          <w:rFonts w:ascii="Times New Roman" w:hAnsi="Times New Roman" w:cs="Times New Roman"/>
          <w:sz w:val="28"/>
          <w:szCs w:val="28"/>
        </w:rPr>
        <w:t xml:space="preserve">es </w:t>
      </w:r>
      <w:r w:rsidR="00ED37B9">
        <w:rPr>
          <w:rFonts w:ascii="Times New Roman" w:hAnsi="Times New Roman" w:cs="Times New Roman"/>
          <w:sz w:val="28"/>
          <w:szCs w:val="28"/>
        </w:rPr>
        <w:t>mit der Zurückhaltung bei Katego</w:t>
      </w:r>
      <w:r w:rsidR="002C19AA">
        <w:rPr>
          <w:rFonts w:ascii="Times New Roman" w:hAnsi="Times New Roman" w:cs="Times New Roman"/>
          <w:sz w:val="28"/>
          <w:szCs w:val="28"/>
        </w:rPr>
        <w:t>risierungen auf sich hat</w:t>
      </w:r>
      <w:r w:rsidR="00ED37B9">
        <w:rPr>
          <w:rFonts w:ascii="Times New Roman" w:hAnsi="Times New Roman" w:cs="Times New Roman"/>
          <w:sz w:val="28"/>
          <w:szCs w:val="28"/>
        </w:rPr>
        <w:t>. Lediglich ein weiterer Satz greift die Thematik noch einmal auf, bemerkenswerterweise mit einer eher negativen Konnotation: „</w:t>
      </w:r>
      <w:r w:rsidRPr="00A356D0">
        <w:rPr>
          <w:rFonts w:ascii="Times New Roman" w:hAnsi="Times New Roman" w:cs="Times New Roman"/>
          <w:sz w:val="28"/>
          <w:szCs w:val="28"/>
        </w:rPr>
        <w:t>Zudem wird im Rahmen einer</w:t>
      </w:r>
      <w:r>
        <w:rPr>
          <w:rFonts w:ascii="Times New Roman" w:hAnsi="Times New Roman" w:cs="Times New Roman"/>
          <w:sz w:val="28"/>
          <w:szCs w:val="28"/>
        </w:rPr>
        <w:t xml:space="preserve"> </w:t>
      </w:r>
      <w:r w:rsidRPr="00A356D0">
        <w:rPr>
          <w:rFonts w:ascii="Times New Roman" w:hAnsi="Times New Roman" w:cs="Times New Roman"/>
          <w:sz w:val="28"/>
          <w:szCs w:val="28"/>
        </w:rPr>
        <w:t>nicht kategorialen Ausrichtung die heilpädagogische</w:t>
      </w:r>
      <w:r w:rsidR="00ED37B9">
        <w:rPr>
          <w:rFonts w:ascii="Times New Roman" w:hAnsi="Times New Roman" w:cs="Times New Roman"/>
          <w:sz w:val="28"/>
          <w:szCs w:val="28"/>
        </w:rPr>
        <w:t xml:space="preserve"> Kompetenz häufig eingeschränkt“ (Bericht 2014, 10). Während das Selbstverständnis der Inklusion sich von Kategorisierung wegen diskriminierender Effekte </w:t>
      </w:r>
      <w:r w:rsidR="00043551">
        <w:rPr>
          <w:rFonts w:ascii="Times New Roman" w:hAnsi="Times New Roman" w:cs="Times New Roman"/>
          <w:sz w:val="28"/>
          <w:szCs w:val="28"/>
        </w:rPr>
        <w:t xml:space="preserve">noch </w:t>
      </w:r>
      <w:r w:rsidR="00ED37B9">
        <w:rPr>
          <w:rFonts w:ascii="Times New Roman" w:hAnsi="Times New Roman" w:cs="Times New Roman"/>
          <w:sz w:val="28"/>
          <w:szCs w:val="28"/>
        </w:rPr>
        <w:t>distanziert</w:t>
      </w:r>
      <w:r w:rsidR="00B850E1">
        <w:rPr>
          <w:rFonts w:ascii="Times New Roman" w:hAnsi="Times New Roman" w:cs="Times New Roman"/>
          <w:sz w:val="28"/>
          <w:szCs w:val="28"/>
        </w:rPr>
        <w:t>, also Kategorisierung eher negativ einstuft, wird an späterer Stelle dann die Kategorisierung mit Einschränkungen der heilpädagogischen Kompetenz verbunden, also ein Verzicht auf Kategorisierung eher problematisiert.</w:t>
      </w:r>
      <w:r w:rsidR="00ED37B9">
        <w:rPr>
          <w:rFonts w:ascii="Times New Roman" w:hAnsi="Times New Roman" w:cs="Times New Roman"/>
          <w:sz w:val="28"/>
          <w:szCs w:val="28"/>
        </w:rPr>
        <w:t xml:space="preserve"> </w:t>
      </w:r>
      <w:r w:rsidR="00A80712">
        <w:rPr>
          <w:rFonts w:ascii="Times New Roman" w:hAnsi="Times New Roman" w:cs="Times New Roman"/>
          <w:sz w:val="28"/>
          <w:szCs w:val="28"/>
        </w:rPr>
        <w:t>Hier mangelt es dem Bericht wohl an interner Konsistenz.</w:t>
      </w:r>
    </w:p>
    <w:p w:rsidR="00E43006" w:rsidRDefault="00B850E1" w:rsidP="00864B58">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ab/>
        <w:t>Das Thema Kategorisierung ist ein Brennpunkt der inklusionspädagogischen Debatte. Zu den entschiedenen Gegner</w:t>
      </w:r>
      <w:r w:rsidR="0041160F">
        <w:rPr>
          <w:rFonts w:ascii="Times New Roman" w:hAnsi="Times New Roman" w:cs="Times New Roman"/>
          <w:sz w:val="28"/>
          <w:szCs w:val="28"/>
        </w:rPr>
        <w:t>n</w:t>
      </w:r>
      <w:r>
        <w:rPr>
          <w:rFonts w:ascii="Times New Roman" w:hAnsi="Times New Roman" w:cs="Times New Roman"/>
          <w:sz w:val="28"/>
          <w:szCs w:val="28"/>
        </w:rPr>
        <w:t xml:space="preserve"> einer „Dekategorisierung“ gehört Bernd Ahrbeck, der zu einer Leitfigur der konservativen Inklusionskritik avanciert ist und dem auch die Mitglieder des Wissenschaftlichen Beirats durchaus zugetan sind. Um </w:t>
      </w:r>
      <w:r w:rsidR="002C19AA">
        <w:rPr>
          <w:rFonts w:ascii="Times New Roman" w:hAnsi="Times New Roman" w:cs="Times New Roman"/>
          <w:sz w:val="28"/>
          <w:szCs w:val="28"/>
        </w:rPr>
        <w:t xml:space="preserve">die Thematik </w:t>
      </w:r>
      <w:r>
        <w:rPr>
          <w:rFonts w:ascii="Times New Roman" w:hAnsi="Times New Roman" w:cs="Times New Roman"/>
          <w:sz w:val="28"/>
          <w:szCs w:val="28"/>
        </w:rPr>
        <w:t>Dekategorisierung haben Bernd Ahrbeck und der Verfasser eine sehr grundsätzliche, heftige und zugleich ergebnislose Auseinandersetzung ausgetragen, die an dieser Stelle lediglich erwähnt, aber nicht</w:t>
      </w:r>
      <w:r w:rsidR="00E43006">
        <w:rPr>
          <w:rFonts w:ascii="Times New Roman" w:hAnsi="Times New Roman" w:cs="Times New Roman"/>
          <w:sz w:val="28"/>
          <w:szCs w:val="28"/>
        </w:rPr>
        <w:t xml:space="preserve"> rekonstruiert werden soll</w:t>
      </w:r>
      <w:r w:rsidR="00BD108B">
        <w:rPr>
          <w:rFonts w:ascii="Times New Roman" w:hAnsi="Times New Roman" w:cs="Times New Roman"/>
          <w:sz w:val="28"/>
          <w:szCs w:val="28"/>
        </w:rPr>
        <w:t xml:space="preserve"> (Wocken 2014c)</w:t>
      </w:r>
      <w:r w:rsidR="00E43006">
        <w:rPr>
          <w:rFonts w:ascii="Times New Roman" w:hAnsi="Times New Roman" w:cs="Times New Roman"/>
          <w:sz w:val="28"/>
          <w:szCs w:val="28"/>
        </w:rPr>
        <w:t>.</w:t>
      </w:r>
      <w:r w:rsidR="00965BF1">
        <w:rPr>
          <w:rFonts w:ascii="Times New Roman" w:hAnsi="Times New Roman" w:cs="Times New Roman"/>
          <w:sz w:val="28"/>
          <w:szCs w:val="28"/>
        </w:rPr>
        <w:t xml:space="preserve"> Es bleibt bei der</w:t>
      </w:r>
      <w:r w:rsidR="00E43006">
        <w:rPr>
          <w:rFonts w:ascii="Times New Roman" w:hAnsi="Times New Roman" w:cs="Times New Roman"/>
          <w:sz w:val="28"/>
          <w:szCs w:val="28"/>
        </w:rPr>
        <w:t xml:space="preserve"> verwunderlichen Feststellung, dass De- oder Nonkategorisierung vom Wissenschaftlichen Beirat ausdrücklich als ein theoretisches Ideal inklusiver Pädagogik erwähnt wird. Prüfen wir nu</w:t>
      </w:r>
      <w:r w:rsidR="00A80712">
        <w:rPr>
          <w:rFonts w:ascii="Times New Roman" w:hAnsi="Times New Roman" w:cs="Times New Roman"/>
          <w:sz w:val="28"/>
          <w:szCs w:val="28"/>
        </w:rPr>
        <w:t>n wieder, wie es um De</w:t>
      </w:r>
      <w:r w:rsidR="00E43006">
        <w:rPr>
          <w:rFonts w:ascii="Times New Roman" w:hAnsi="Times New Roman" w:cs="Times New Roman"/>
          <w:sz w:val="28"/>
          <w:szCs w:val="28"/>
        </w:rPr>
        <w:t>kategorisierung in der inklusionspolitischen und –pädagogischen Realität Bayerns bestellt ist.</w:t>
      </w:r>
    </w:p>
    <w:p w:rsidR="00392925" w:rsidRDefault="00E43006" w:rsidP="00864B58">
      <w:pPr>
        <w:tabs>
          <w:tab w:val="left" w:pos="851"/>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ab/>
        <w:t>Die intensive Suche nach Spuren einer dekategorialen Inklusionspraxis verläuft völlig im Sande. Dekategorisierung kommt in</w:t>
      </w:r>
      <w:r w:rsidR="00392925">
        <w:rPr>
          <w:rFonts w:ascii="Times New Roman" w:hAnsi="Times New Roman" w:cs="Times New Roman"/>
          <w:sz w:val="28"/>
          <w:szCs w:val="28"/>
        </w:rPr>
        <w:t xml:space="preserve"> der Inklusionsrealität Bayern weder konzeptuell noch pragmatisch vor. Es ist nicht einmal als Thema </w:t>
      </w:r>
      <w:r w:rsidR="00404192">
        <w:rPr>
          <w:rFonts w:ascii="Times New Roman" w:hAnsi="Times New Roman" w:cs="Times New Roman"/>
          <w:sz w:val="28"/>
          <w:szCs w:val="28"/>
        </w:rPr>
        <w:t xml:space="preserve">mehr </w:t>
      </w:r>
      <w:r w:rsidR="00392925">
        <w:rPr>
          <w:rFonts w:ascii="Times New Roman" w:hAnsi="Times New Roman" w:cs="Times New Roman"/>
          <w:sz w:val="28"/>
          <w:szCs w:val="28"/>
        </w:rPr>
        <w:t xml:space="preserve">präsent, sondern </w:t>
      </w:r>
      <w:r w:rsidR="002C19AA">
        <w:rPr>
          <w:rFonts w:ascii="Times New Roman" w:hAnsi="Times New Roman" w:cs="Times New Roman"/>
          <w:sz w:val="28"/>
          <w:szCs w:val="28"/>
        </w:rPr>
        <w:t>von der rhetorischen Oberfläche völlig verschwunden und</w:t>
      </w:r>
      <w:r w:rsidR="00392925">
        <w:rPr>
          <w:rFonts w:ascii="Times New Roman" w:hAnsi="Times New Roman" w:cs="Times New Roman"/>
          <w:sz w:val="28"/>
          <w:szCs w:val="28"/>
        </w:rPr>
        <w:t xml:space="preserve"> in der Vergesslichkeit der Konsequenzen untergetaucht. </w:t>
      </w:r>
    </w:p>
    <w:p w:rsidR="00CA6CEA" w:rsidRDefault="00392925" w:rsidP="00864B58">
      <w:pPr>
        <w:tabs>
          <w:tab w:val="left" w:pos="851"/>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404192">
        <w:rPr>
          <w:rFonts w:ascii="Times New Roman" w:hAnsi="Times New Roman" w:cs="Times New Roman"/>
          <w:sz w:val="28"/>
          <w:szCs w:val="28"/>
        </w:rPr>
        <w:t xml:space="preserve">Wenn auch </w:t>
      </w:r>
      <w:r>
        <w:rPr>
          <w:rFonts w:ascii="Times New Roman" w:hAnsi="Times New Roman" w:cs="Times New Roman"/>
          <w:sz w:val="28"/>
          <w:szCs w:val="28"/>
        </w:rPr>
        <w:t>auf der pro</w:t>
      </w:r>
      <w:r w:rsidR="0041160F">
        <w:rPr>
          <w:rFonts w:ascii="Times New Roman" w:hAnsi="Times New Roman" w:cs="Times New Roman"/>
          <w:sz w:val="28"/>
          <w:szCs w:val="28"/>
        </w:rPr>
        <w:t>grammatisch-konzeptuellen Ebene</w:t>
      </w:r>
      <w:r>
        <w:rPr>
          <w:rFonts w:ascii="Times New Roman" w:hAnsi="Times New Roman" w:cs="Times New Roman"/>
          <w:sz w:val="28"/>
          <w:szCs w:val="28"/>
        </w:rPr>
        <w:t xml:space="preserve"> nicht</w:t>
      </w:r>
      <w:r w:rsidR="00E43006">
        <w:rPr>
          <w:rFonts w:ascii="Times New Roman" w:hAnsi="Times New Roman" w:cs="Times New Roman"/>
          <w:sz w:val="28"/>
          <w:szCs w:val="28"/>
        </w:rPr>
        <w:t xml:space="preserve"> </w:t>
      </w:r>
      <w:r w:rsidR="00404192">
        <w:rPr>
          <w:rFonts w:ascii="Times New Roman" w:hAnsi="Times New Roman" w:cs="Times New Roman"/>
          <w:sz w:val="28"/>
          <w:szCs w:val="28"/>
        </w:rPr>
        <w:t>mehr existent, so</w:t>
      </w:r>
      <w:r>
        <w:rPr>
          <w:rFonts w:ascii="Times New Roman" w:hAnsi="Times New Roman" w:cs="Times New Roman"/>
          <w:sz w:val="28"/>
          <w:szCs w:val="28"/>
        </w:rPr>
        <w:t xml:space="preserve"> spielen </w:t>
      </w:r>
      <w:r w:rsidR="00404192">
        <w:rPr>
          <w:rFonts w:ascii="Times New Roman" w:hAnsi="Times New Roman" w:cs="Times New Roman"/>
          <w:sz w:val="28"/>
          <w:szCs w:val="28"/>
        </w:rPr>
        <w:t xml:space="preserve">Kategorisierung und Dekategorisierung </w:t>
      </w:r>
      <w:r>
        <w:rPr>
          <w:rFonts w:ascii="Times New Roman" w:hAnsi="Times New Roman" w:cs="Times New Roman"/>
          <w:sz w:val="28"/>
          <w:szCs w:val="28"/>
        </w:rPr>
        <w:t xml:space="preserve">aber auf der </w:t>
      </w:r>
      <w:r>
        <w:rPr>
          <w:rFonts w:ascii="Times New Roman" w:hAnsi="Times New Roman" w:cs="Times New Roman"/>
          <w:sz w:val="28"/>
          <w:szCs w:val="28"/>
        </w:rPr>
        <w:lastRenderedPageBreak/>
        <w:t xml:space="preserve">empirischen Ebene der realen Inklusionspraxis eine ungeheuer wichtige und höchst problematische Rolle. </w:t>
      </w:r>
      <w:r w:rsidR="00CA6CEA">
        <w:rPr>
          <w:rFonts w:ascii="Times New Roman" w:hAnsi="Times New Roman" w:cs="Times New Roman"/>
          <w:sz w:val="28"/>
          <w:szCs w:val="28"/>
        </w:rPr>
        <w:t xml:space="preserve">Der Verfasser hat in zwei empirischen Studien die Inklusionsentwicklung in Bayern seit 2006 anhand amtlicher Statistiken nachzuzeichnen versucht. </w:t>
      </w:r>
      <w:r w:rsidR="00CA6CEA" w:rsidRPr="00CA6CEA">
        <w:rPr>
          <w:rFonts w:ascii="Times New Roman" w:hAnsi="Times New Roman" w:cs="Times New Roman"/>
          <w:sz w:val="28"/>
          <w:szCs w:val="28"/>
        </w:rPr>
        <w:t>Die Untersuchung</w:t>
      </w:r>
      <w:r w:rsidR="00CA6CEA">
        <w:rPr>
          <w:rFonts w:ascii="Times New Roman" w:hAnsi="Times New Roman" w:cs="Times New Roman"/>
          <w:sz w:val="28"/>
          <w:szCs w:val="28"/>
        </w:rPr>
        <w:t xml:space="preserve">sergebnisse lassen sich in </w:t>
      </w:r>
      <w:r w:rsidR="00CA6CEA" w:rsidRPr="00CA6CEA">
        <w:rPr>
          <w:rFonts w:ascii="Times New Roman" w:hAnsi="Times New Roman" w:cs="Times New Roman"/>
          <w:sz w:val="28"/>
          <w:szCs w:val="28"/>
        </w:rPr>
        <w:t>zwei Kernthesen bündig zusammenfassen:</w:t>
      </w:r>
    </w:p>
    <w:p w:rsidR="00CA6CEA" w:rsidRDefault="00CA6CEA" w:rsidP="00864B58">
      <w:pPr>
        <w:tabs>
          <w:tab w:val="left" w:pos="851"/>
          <w:tab w:val="left" w:pos="993"/>
        </w:tabs>
        <w:spacing w:after="0" w:line="240" w:lineRule="auto"/>
        <w:rPr>
          <w:rFonts w:ascii="Times New Roman" w:hAnsi="Times New Roman" w:cs="Times New Roman"/>
          <w:sz w:val="28"/>
          <w:szCs w:val="28"/>
        </w:rPr>
      </w:pPr>
    </w:p>
    <w:p w:rsidR="00CA6CEA" w:rsidRPr="00CA6CEA" w:rsidRDefault="00CA6CEA" w:rsidP="00864B58">
      <w:pPr>
        <w:pStyle w:val="Listenabsatz"/>
        <w:numPr>
          <w:ilvl w:val="0"/>
          <w:numId w:val="5"/>
        </w:numPr>
        <w:tabs>
          <w:tab w:val="left" w:pos="851"/>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A6CEA">
        <w:rPr>
          <w:rFonts w:ascii="Times New Roman" w:hAnsi="Times New Roman" w:cs="Times New Roman"/>
          <w:sz w:val="28"/>
          <w:szCs w:val="28"/>
        </w:rPr>
        <w:t>Die Zahl der Förderschüler in Sonderschulen („Sonderschüler“) nimmt nicht ab, sondern relativ zu allgemeinen Entwicklung der Schülerzahlen sogar leicht zu! Die „Sonderschüler“ haben seit dem Schuljahr 2008/09 von der weiteren Inklusionsentwicklung nicht anteilig profitieren können.</w:t>
      </w:r>
    </w:p>
    <w:p w:rsidR="00CA6CEA" w:rsidRDefault="00CA6CEA" w:rsidP="00864B58">
      <w:pPr>
        <w:pStyle w:val="Listenabsatz"/>
        <w:numPr>
          <w:ilvl w:val="0"/>
          <w:numId w:val="5"/>
        </w:numPr>
        <w:tabs>
          <w:tab w:val="left" w:pos="851"/>
          <w:tab w:val="left" w:pos="993"/>
        </w:tabs>
        <w:spacing w:after="0" w:line="240" w:lineRule="auto"/>
        <w:rPr>
          <w:rFonts w:ascii="Times New Roman" w:hAnsi="Times New Roman" w:cs="Times New Roman"/>
          <w:sz w:val="28"/>
          <w:szCs w:val="28"/>
        </w:rPr>
      </w:pPr>
      <w:r w:rsidRPr="00CA6CEA">
        <w:rPr>
          <w:rFonts w:ascii="Times New Roman" w:hAnsi="Times New Roman" w:cs="Times New Roman"/>
          <w:sz w:val="28"/>
          <w:szCs w:val="28"/>
        </w:rPr>
        <w:t>Die Zahl der Schüler mit besonderem Förderbedarf in allgemeinen Schulen („Inklusionsschüler“) hat sich innerhalb von sechs Jahren seit 2008/09 um 70 Prozent erhöht. Viele nichtbehinderte Problem- und Risikoschüler werden diagnostisch etikettiert und damit in die Kategorie „Schüler mit besonderem Förderbedarf“ eingemeindet</w:t>
      </w:r>
      <w:r w:rsidR="001E536A">
        <w:rPr>
          <w:rFonts w:ascii="Times New Roman" w:hAnsi="Times New Roman" w:cs="Times New Roman"/>
          <w:sz w:val="28"/>
          <w:szCs w:val="28"/>
        </w:rPr>
        <w:t>“ (Wocken 2014, 119</w:t>
      </w:r>
      <w:r>
        <w:rPr>
          <w:rFonts w:ascii="Times New Roman" w:hAnsi="Times New Roman" w:cs="Times New Roman"/>
          <w:sz w:val="28"/>
          <w:szCs w:val="28"/>
        </w:rPr>
        <w:t>).</w:t>
      </w:r>
      <w:r w:rsidRPr="00CA6CEA">
        <w:rPr>
          <w:rFonts w:ascii="Times New Roman" w:hAnsi="Times New Roman" w:cs="Times New Roman"/>
          <w:sz w:val="28"/>
          <w:szCs w:val="28"/>
        </w:rPr>
        <w:t xml:space="preserve"> </w:t>
      </w:r>
    </w:p>
    <w:p w:rsidR="00CA6CEA" w:rsidRPr="00CA6CEA" w:rsidRDefault="00CA6CEA" w:rsidP="00864B58">
      <w:pPr>
        <w:tabs>
          <w:tab w:val="left" w:pos="851"/>
          <w:tab w:val="left" w:pos="993"/>
        </w:tabs>
        <w:spacing w:after="0" w:line="240" w:lineRule="auto"/>
        <w:rPr>
          <w:rFonts w:ascii="Times New Roman" w:hAnsi="Times New Roman" w:cs="Times New Roman"/>
          <w:sz w:val="28"/>
          <w:szCs w:val="28"/>
        </w:rPr>
      </w:pPr>
    </w:p>
    <w:p w:rsidR="0071145E" w:rsidRDefault="003269EB" w:rsidP="00864B58">
      <w:p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Für das anstehende</w:t>
      </w:r>
      <w:r w:rsidR="00CA6CEA">
        <w:rPr>
          <w:rFonts w:ascii="Times New Roman" w:hAnsi="Times New Roman" w:cs="Times New Roman"/>
          <w:sz w:val="28"/>
          <w:szCs w:val="28"/>
        </w:rPr>
        <w:t xml:space="preserve"> Problem „Dekategorisierung“ ist der zweite Befund von besonderer Relevanz.</w:t>
      </w:r>
      <w:r w:rsidR="0071145E">
        <w:rPr>
          <w:rFonts w:ascii="Times New Roman" w:hAnsi="Times New Roman" w:cs="Times New Roman"/>
          <w:sz w:val="28"/>
          <w:szCs w:val="28"/>
        </w:rPr>
        <w:t xml:space="preserve"> Die real existierende Inklusion in Bayern praktiziert nicht etwa dem theoretischen Postulat entsprechend weniger Kategorisierung, sondern das genaue Gegenteil: Mehr Kategorisierung und </w:t>
      </w:r>
      <w:r w:rsidR="000F07BF">
        <w:rPr>
          <w:rFonts w:ascii="Times New Roman" w:hAnsi="Times New Roman" w:cs="Times New Roman"/>
          <w:sz w:val="28"/>
          <w:szCs w:val="28"/>
        </w:rPr>
        <w:t xml:space="preserve">mehr </w:t>
      </w:r>
      <w:r w:rsidR="0071145E">
        <w:rPr>
          <w:rFonts w:ascii="Times New Roman" w:hAnsi="Times New Roman" w:cs="Times New Roman"/>
          <w:sz w:val="28"/>
          <w:szCs w:val="28"/>
        </w:rPr>
        <w:t xml:space="preserve">Etikettierung von nichtbehinderten Problem- und Risikoschülern, und das in einem unglaublichen quantitativen Ausmaß und ausgerechnet </w:t>
      </w:r>
      <w:r w:rsidR="000F07BF">
        <w:rPr>
          <w:rFonts w:ascii="Times New Roman" w:hAnsi="Times New Roman" w:cs="Times New Roman"/>
          <w:sz w:val="28"/>
          <w:szCs w:val="28"/>
        </w:rPr>
        <w:t>unter dem Vorzeichen der</w:t>
      </w:r>
      <w:r w:rsidR="0071145E">
        <w:rPr>
          <w:rFonts w:ascii="Times New Roman" w:hAnsi="Times New Roman" w:cs="Times New Roman"/>
          <w:sz w:val="28"/>
          <w:szCs w:val="28"/>
        </w:rPr>
        <w:t xml:space="preserve"> Inklusion. Die prozentualen Zuwachsraten belegen die exorbitante Steigerung der Bedarfs- und Förderungsdiagnosen vom Schuljahr 2008/09 </w:t>
      </w:r>
      <w:r w:rsidR="00A80712">
        <w:rPr>
          <w:rFonts w:ascii="Times New Roman" w:hAnsi="Times New Roman" w:cs="Times New Roman"/>
          <w:sz w:val="28"/>
          <w:szCs w:val="28"/>
        </w:rPr>
        <w:t xml:space="preserve">(Referenzjahr) </w:t>
      </w:r>
      <w:r w:rsidR="0071145E">
        <w:rPr>
          <w:rFonts w:ascii="Times New Roman" w:hAnsi="Times New Roman" w:cs="Times New Roman"/>
          <w:sz w:val="28"/>
          <w:szCs w:val="28"/>
        </w:rPr>
        <w:t>bis zum Schuljahr 2013/14:</w:t>
      </w:r>
    </w:p>
    <w:p w:rsidR="00B850E1" w:rsidRDefault="00B25E74" w:rsidP="00864B58">
      <w:p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50E1"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Lernen</w:t>
      </w:r>
      <w:r w:rsidR="0041160F">
        <w:rPr>
          <w:rFonts w:ascii="Times New Roman" w:hAnsi="Times New Roman" w:cs="Times New Roman"/>
          <w:sz w:val="28"/>
          <w:szCs w:val="28"/>
        </w:rPr>
        <w:tab/>
      </w:r>
      <w:r w:rsidR="0041160F">
        <w:rPr>
          <w:rFonts w:ascii="Times New Roman" w:hAnsi="Times New Roman" w:cs="Times New Roman"/>
          <w:sz w:val="28"/>
          <w:szCs w:val="28"/>
        </w:rPr>
        <w:tab/>
      </w:r>
      <w:r w:rsidR="0041160F">
        <w:rPr>
          <w:rFonts w:ascii="Times New Roman" w:hAnsi="Times New Roman" w:cs="Times New Roman"/>
          <w:sz w:val="28"/>
          <w:szCs w:val="28"/>
        </w:rPr>
        <w:tab/>
      </w:r>
      <w:r w:rsidR="004116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4147E">
        <w:rPr>
          <w:rFonts w:ascii="Times New Roman" w:hAnsi="Times New Roman" w:cs="Times New Roman"/>
          <w:sz w:val="28"/>
          <w:szCs w:val="28"/>
        </w:rPr>
        <w:t xml:space="preserve"> </w:t>
      </w:r>
      <w:r w:rsidR="00EC0095">
        <w:rPr>
          <w:rFonts w:ascii="Times New Roman" w:hAnsi="Times New Roman" w:cs="Times New Roman"/>
          <w:sz w:val="28"/>
          <w:szCs w:val="28"/>
        </w:rPr>
        <w:t>60 %</w:t>
      </w:r>
    </w:p>
    <w:p w:rsidR="0071145E"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emotionale und soziale Entwicklung</w:t>
      </w:r>
      <w:r>
        <w:rPr>
          <w:rFonts w:ascii="Times New Roman" w:hAnsi="Times New Roman" w:cs="Times New Roman"/>
          <w:sz w:val="28"/>
          <w:szCs w:val="28"/>
        </w:rPr>
        <w:tab/>
      </w:r>
      <w:r>
        <w:rPr>
          <w:rFonts w:ascii="Times New Roman" w:hAnsi="Times New Roman" w:cs="Times New Roman"/>
          <w:sz w:val="28"/>
          <w:szCs w:val="28"/>
        </w:rPr>
        <w:tab/>
        <w:t>+</w:t>
      </w:r>
      <w:r w:rsidR="0064147E">
        <w:rPr>
          <w:rFonts w:ascii="Times New Roman" w:hAnsi="Times New Roman" w:cs="Times New Roman"/>
          <w:sz w:val="28"/>
          <w:szCs w:val="28"/>
        </w:rPr>
        <w:t xml:space="preserve"> </w:t>
      </w:r>
      <w:r w:rsidR="008B107A">
        <w:rPr>
          <w:rFonts w:ascii="Times New Roman" w:hAnsi="Times New Roman" w:cs="Times New Roman"/>
          <w:sz w:val="28"/>
          <w:szCs w:val="28"/>
        </w:rPr>
        <w:t>60 %</w:t>
      </w:r>
    </w:p>
    <w:p w:rsidR="0071145E"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Sprache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4147E">
        <w:rPr>
          <w:rFonts w:ascii="Times New Roman" w:hAnsi="Times New Roman" w:cs="Times New Roman"/>
          <w:sz w:val="28"/>
          <w:szCs w:val="28"/>
        </w:rPr>
        <w:t xml:space="preserve"> </w:t>
      </w:r>
      <w:r w:rsidR="008B107A">
        <w:rPr>
          <w:rFonts w:ascii="Times New Roman" w:hAnsi="Times New Roman" w:cs="Times New Roman"/>
          <w:sz w:val="28"/>
          <w:szCs w:val="28"/>
        </w:rPr>
        <w:t>25 %</w:t>
      </w:r>
    </w:p>
    <w:p w:rsidR="0071145E"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geistige Entwicklung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4147E">
        <w:rPr>
          <w:rFonts w:ascii="Times New Roman" w:hAnsi="Times New Roman" w:cs="Times New Roman"/>
          <w:sz w:val="28"/>
          <w:szCs w:val="28"/>
        </w:rPr>
        <w:t xml:space="preserve"> </w:t>
      </w:r>
      <w:r w:rsidR="008B107A">
        <w:rPr>
          <w:rFonts w:ascii="Times New Roman" w:hAnsi="Times New Roman" w:cs="Times New Roman"/>
          <w:sz w:val="28"/>
          <w:szCs w:val="28"/>
        </w:rPr>
        <w:t>63 %</w:t>
      </w:r>
    </w:p>
    <w:p w:rsidR="0071145E"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Sehen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4147E">
        <w:rPr>
          <w:rFonts w:ascii="Times New Roman" w:hAnsi="Times New Roman" w:cs="Times New Roman"/>
          <w:sz w:val="28"/>
          <w:szCs w:val="28"/>
        </w:rPr>
        <w:t xml:space="preserve"> </w:t>
      </w:r>
      <w:r w:rsidR="008B107A">
        <w:rPr>
          <w:rFonts w:ascii="Times New Roman" w:hAnsi="Times New Roman" w:cs="Times New Roman"/>
          <w:sz w:val="28"/>
          <w:szCs w:val="28"/>
        </w:rPr>
        <w:t>69 %</w:t>
      </w:r>
    </w:p>
    <w:p w:rsidR="0071145E"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Hören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8B107A">
        <w:rPr>
          <w:rFonts w:ascii="Times New Roman" w:hAnsi="Times New Roman" w:cs="Times New Roman"/>
          <w:sz w:val="28"/>
          <w:szCs w:val="28"/>
        </w:rPr>
        <w:t xml:space="preserve"> 233 %</w:t>
      </w:r>
    </w:p>
    <w:p w:rsidR="0071145E" w:rsidRDefault="0071145E" w:rsidP="00864B58">
      <w:pPr>
        <w:pStyle w:val="Listenabsatz"/>
        <w:numPr>
          <w:ilvl w:val="0"/>
          <w:numId w:val="6"/>
        </w:num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Förderschwerpunkt körperliche und motorische Entwicklung</w:t>
      </w:r>
      <w:r>
        <w:rPr>
          <w:rFonts w:ascii="Times New Roman" w:hAnsi="Times New Roman" w:cs="Times New Roman"/>
          <w:sz w:val="28"/>
          <w:szCs w:val="28"/>
        </w:rPr>
        <w:tab/>
        <w:t>+</w:t>
      </w:r>
      <w:r w:rsidR="0064147E">
        <w:rPr>
          <w:rFonts w:ascii="Times New Roman" w:hAnsi="Times New Roman" w:cs="Times New Roman"/>
          <w:sz w:val="28"/>
          <w:szCs w:val="28"/>
        </w:rPr>
        <w:t xml:space="preserve"> </w:t>
      </w:r>
      <w:r w:rsidR="008B107A">
        <w:rPr>
          <w:rFonts w:ascii="Times New Roman" w:hAnsi="Times New Roman" w:cs="Times New Roman"/>
          <w:sz w:val="28"/>
          <w:szCs w:val="28"/>
        </w:rPr>
        <w:t>90 %</w:t>
      </w:r>
      <w:r>
        <w:rPr>
          <w:rFonts w:ascii="Times New Roman" w:hAnsi="Times New Roman" w:cs="Times New Roman"/>
          <w:sz w:val="28"/>
          <w:szCs w:val="28"/>
        </w:rPr>
        <w:br/>
      </w:r>
    </w:p>
    <w:p w:rsidR="00615DC4" w:rsidRDefault="0071145E" w:rsidP="00864B58">
      <w:pPr>
        <w:tabs>
          <w:tab w:val="left" w:pos="4820"/>
        </w:tabs>
        <w:spacing w:after="0" w:line="240" w:lineRule="auto"/>
        <w:rPr>
          <w:rFonts w:ascii="Times New Roman" w:hAnsi="Times New Roman" w:cs="Times New Roman"/>
          <w:sz w:val="28"/>
          <w:szCs w:val="28"/>
        </w:rPr>
      </w:pPr>
      <w:r>
        <w:rPr>
          <w:rFonts w:ascii="Times New Roman" w:hAnsi="Times New Roman" w:cs="Times New Roman"/>
          <w:sz w:val="28"/>
          <w:szCs w:val="28"/>
        </w:rPr>
        <w:t>Es fällt auf, dass nicht allein bei den „weichen“ Behinderungsarten Lernen, Sprache und Verhalt</w:t>
      </w:r>
      <w:r w:rsidR="000F07BF">
        <w:rPr>
          <w:rFonts w:ascii="Times New Roman" w:hAnsi="Times New Roman" w:cs="Times New Roman"/>
          <w:sz w:val="28"/>
          <w:szCs w:val="28"/>
        </w:rPr>
        <w:t>en enorme Zuwächse der Förderbedarfs</w:t>
      </w:r>
      <w:r>
        <w:rPr>
          <w:rFonts w:ascii="Times New Roman" w:hAnsi="Times New Roman" w:cs="Times New Roman"/>
          <w:sz w:val="28"/>
          <w:szCs w:val="28"/>
        </w:rPr>
        <w:t xml:space="preserve">quoten zu verzeichnen sind, sondern überraschenderweise gerade auch und in besonderem Maße bei den „harten“ Behinderungsformen. Bei geistigen Behinderungen, Körper-, Seh- und Hörbehinderungen sollte man aufgrund durchweg gegebener medizinischer Korrelate </w:t>
      </w:r>
      <w:r w:rsidR="000F07BF">
        <w:rPr>
          <w:rFonts w:ascii="Times New Roman" w:hAnsi="Times New Roman" w:cs="Times New Roman"/>
          <w:sz w:val="28"/>
          <w:szCs w:val="28"/>
        </w:rPr>
        <w:t xml:space="preserve">eigentlich </w:t>
      </w:r>
      <w:r>
        <w:rPr>
          <w:rFonts w:ascii="Times New Roman" w:hAnsi="Times New Roman" w:cs="Times New Roman"/>
          <w:sz w:val="28"/>
          <w:szCs w:val="28"/>
        </w:rPr>
        <w:t xml:space="preserve">auch untrügliche, von </w:t>
      </w:r>
      <w:r>
        <w:rPr>
          <w:rFonts w:ascii="Times New Roman" w:hAnsi="Times New Roman" w:cs="Times New Roman"/>
          <w:sz w:val="28"/>
          <w:szCs w:val="28"/>
        </w:rPr>
        <w:lastRenderedPageBreak/>
        <w:t>naturwissenschaftlicher Exaktheit geprägte Diagnosen erwarten. Dies ist keineswegs der Fall, sondern</w:t>
      </w:r>
      <w:r w:rsidR="00615DC4">
        <w:rPr>
          <w:rFonts w:ascii="Times New Roman" w:hAnsi="Times New Roman" w:cs="Times New Roman"/>
          <w:sz w:val="28"/>
          <w:szCs w:val="28"/>
        </w:rPr>
        <w:t xml:space="preserve"> entgegen allen naheliegenden Erwartungen auf eine unbestechliche, objektive sonderpädagogische Diagnostik schnellen gerade bei den „harten“ Behinderungsformen die Bedarfsdiagnosen explosionsartig in nicht für möglich gehaltene Höhen.</w:t>
      </w:r>
      <w:r w:rsidR="00A80712">
        <w:rPr>
          <w:rFonts w:ascii="Times New Roman" w:hAnsi="Times New Roman" w:cs="Times New Roman"/>
          <w:sz w:val="28"/>
          <w:szCs w:val="28"/>
        </w:rPr>
        <w:t xml:space="preserve"> Den Vogel bei den exponentiell ansteigenden Förderbedarfsdiagnosen schießt dabei konkurrenzlos der Förderschwerpunkt Hören ab, der seine Population per Etikettierungsdiagnostik innerhalb von fünf Jahren um mehr als das Dreifache des Referenzjahres 2008 zu vervielfachen vermag.</w:t>
      </w:r>
    </w:p>
    <w:p w:rsidR="000F07BF" w:rsidRDefault="00615DC4" w:rsidP="00864B58">
      <w:pPr>
        <w:tabs>
          <w:tab w:val="left" w:pos="709"/>
        </w:tabs>
        <w:spacing w:after="0" w:line="240" w:lineRule="auto"/>
        <w:rPr>
          <w:sz w:val="28"/>
          <w:szCs w:val="28"/>
        </w:rPr>
      </w:pPr>
      <w:r>
        <w:rPr>
          <w:rFonts w:ascii="Times New Roman" w:hAnsi="Times New Roman" w:cs="Times New Roman"/>
          <w:sz w:val="28"/>
          <w:szCs w:val="28"/>
        </w:rPr>
        <w:tab/>
        <w:t>Die empirische Bilanz der Kategorisierungs- und Etikettierungspraxis in Bayern ist erschütternd und schockierend.</w:t>
      </w:r>
      <w:r w:rsidR="00DF2534">
        <w:rPr>
          <w:rFonts w:ascii="Times New Roman" w:hAnsi="Times New Roman" w:cs="Times New Roman"/>
          <w:sz w:val="28"/>
          <w:szCs w:val="28"/>
        </w:rPr>
        <w:t xml:space="preserve"> Seit Beginn der Inklusionsreform erlebt die Sonderpädagogik einen wahren Boom. Innerhalb der Sonderschule nehmen die Förderschülerzahlen relativ zum allgemei</w:t>
      </w:r>
      <w:r w:rsidR="000F07BF">
        <w:rPr>
          <w:rFonts w:ascii="Times New Roman" w:hAnsi="Times New Roman" w:cs="Times New Roman"/>
          <w:sz w:val="28"/>
          <w:szCs w:val="28"/>
        </w:rPr>
        <w:t>nen Schülerrückgang nicht ab, sondern</w:t>
      </w:r>
      <w:r w:rsidR="00DF2534">
        <w:rPr>
          <w:rFonts w:ascii="Times New Roman" w:hAnsi="Times New Roman" w:cs="Times New Roman"/>
          <w:sz w:val="28"/>
          <w:szCs w:val="28"/>
        </w:rPr>
        <w:t xml:space="preserve"> die Separationsquote stabilisiert sich auf </w:t>
      </w:r>
      <w:r w:rsidR="000F07BF">
        <w:rPr>
          <w:rFonts w:ascii="Times New Roman" w:hAnsi="Times New Roman" w:cs="Times New Roman"/>
          <w:sz w:val="28"/>
          <w:szCs w:val="28"/>
        </w:rPr>
        <w:t>einem recht komfortablen Niveau; Jahr für Jahr haben die Förderschulen seit dem Referenzjahr 2008 relativ zum allgemeinen Sc</w:t>
      </w:r>
      <w:r w:rsidR="00A80712">
        <w:rPr>
          <w:rFonts w:ascii="Times New Roman" w:hAnsi="Times New Roman" w:cs="Times New Roman"/>
          <w:sz w:val="28"/>
          <w:szCs w:val="28"/>
        </w:rPr>
        <w:t>hülerrückgang durchschnittlich u</w:t>
      </w:r>
      <w:r w:rsidR="000F07BF">
        <w:rPr>
          <w:rFonts w:ascii="Times New Roman" w:hAnsi="Times New Roman" w:cs="Times New Roman"/>
          <w:sz w:val="28"/>
          <w:szCs w:val="28"/>
        </w:rPr>
        <w:t>m respektable 0,36 Prozent zugelegt.</w:t>
      </w:r>
      <w:r w:rsidR="00DF2534">
        <w:rPr>
          <w:rFonts w:ascii="Times New Roman" w:hAnsi="Times New Roman" w:cs="Times New Roman"/>
          <w:sz w:val="28"/>
          <w:szCs w:val="28"/>
        </w:rPr>
        <w:t xml:space="preserve"> </w:t>
      </w:r>
      <w:r w:rsidR="0041160F">
        <w:rPr>
          <w:rFonts w:ascii="Times New Roman" w:hAnsi="Times New Roman" w:cs="Times New Roman"/>
          <w:sz w:val="28"/>
          <w:szCs w:val="28"/>
        </w:rPr>
        <w:t xml:space="preserve">Außerhalb der Förderschule, also in den allgemeinen Schulen explodieren die Förder- und Bedarfsdiagnosen in einem unvorstellbaren Masse. </w:t>
      </w:r>
      <w:r w:rsidR="00DF2534">
        <w:rPr>
          <w:rFonts w:ascii="Times New Roman" w:hAnsi="Times New Roman" w:cs="Times New Roman"/>
          <w:sz w:val="28"/>
          <w:szCs w:val="28"/>
        </w:rPr>
        <w:t>Sonderpädagogische Förderbedarfe breiten sich nahezu epidemieartig aus</w:t>
      </w:r>
      <w:r w:rsidR="000F07BF">
        <w:rPr>
          <w:rFonts w:ascii="Times New Roman" w:hAnsi="Times New Roman" w:cs="Times New Roman"/>
          <w:sz w:val="28"/>
          <w:szCs w:val="28"/>
        </w:rPr>
        <w:t>. Gemessen an vorinklusiven Zeiten nimmt die</w:t>
      </w:r>
      <w:r w:rsidR="00DF2534">
        <w:rPr>
          <w:rFonts w:ascii="Times New Roman" w:hAnsi="Times New Roman" w:cs="Times New Roman"/>
          <w:sz w:val="28"/>
          <w:szCs w:val="28"/>
        </w:rPr>
        <w:t xml:space="preserve"> Quote von Schülern mit besonderen Bedarfen </w:t>
      </w:r>
      <w:r w:rsidR="000F07BF">
        <w:rPr>
          <w:rFonts w:ascii="Times New Roman" w:hAnsi="Times New Roman" w:cs="Times New Roman"/>
          <w:sz w:val="28"/>
          <w:szCs w:val="28"/>
        </w:rPr>
        <w:t>innerhalb von fünf Jahren im Durchschnitt aller Fördersc</w:t>
      </w:r>
      <w:r w:rsidR="00A80712">
        <w:rPr>
          <w:rFonts w:ascii="Times New Roman" w:hAnsi="Times New Roman" w:cs="Times New Roman"/>
          <w:sz w:val="28"/>
          <w:szCs w:val="28"/>
        </w:rPr>
        <w:t>hwerpun</w:t>
      </w:r>
      <w:r w:rsidR="000F07BF">
        <w:rPr>
          <w:rFonts w:ascii="Times New Roman" w:hAnsi="Times New Roman" w:cs="Times New Roman"/>
          <w:sz w:val="28"/>
          <w:szCs w:val="28"/>
        </w:rPr>
        <w:t xml:space="preserve">kte um </w:t>
      </w:r>
      <w:r w:rsidR="00DF2534">
        <w:rPr>
          <w:rFonts w:ascii="Times New Roman" w:hAnsi="Times New Roman" w:cs="Times New Roman"/>
          <w:sz w:val="28"/>
          <w:szCs w:val="28"/>
        </w:rPr>
        <w:t xml:space="preserve">etwa </w:t>
      </w:r>
      <w:r w:rsidR="000F07BF">
        <w:rPr>
          <w:rFonts w:ascii="Times New Roman" w:hAnsi="Times New Roman" w:cs="Times New Roman"/>
          <w:sz w:val="28"/>
          <w:szCs w:val="28"/>
        </w:rPr>
        <w:t>70 Prozent zu.</w:t>
      </w:r>
      <w:r w:rsidR="00AF5FB8">
        <w:rPr>
          <w:rFonts w:ascii="Times New Roman" w:hAnsi="Times New Roman" w:cs="Times New Roman"/>
          <w:sz w:val="28"/>
          <w:szCs w:val="28"/>
        </w:rPr>
        <w:t xml:space="preserve"> </w:t>
      </w:r>
      <w:r w:rsidR="00370A88">
        <w:rPr>
          <w:rFonts w:ascii="Times New Roman" w:hAnsi="Times New Roman" w:cs="Times New Roman"/>
          <w:sz w:val="28"/>
          <w:szCs w:val="28"/>
        </w:rPr>
        <w:t>Die</w:t>
      </w:r>
      <w:r w:rsidR="00370A88" w:rsidRPr="00370A88">
        <w:rPr>
          <w:rFonts w:ascii="Times New Roman" w:hAnsi="Times New Roman" w:cs="Times New Roman"/>
          <w:sz w:val="28"/>
          <w:szCs w:val="28"/>
        </w:rPr>
        <w:t xml:space="preserve"> expansive Zunahme an Kindern mit sonde</w:t>
      </w:r>
      <w:r w:rsidR="00370A88">
        <w:rPr>
          <w:rFonts w:ascii="Times New Roman" w:hAnsi="Times New Roman" w:cs="Times New Roman"/>
          <w:sz w:val="28"/>
          <w:szCs w:val="28"/>
        </w:rPr>
        <w:t>rpädagogischem Förderbedarf hat</w:t>
      </w:r>
      <w:r w:rsidR="00370A88" w:rsidRPr="00370A88">
        <w:rPr>
          <w:rFonts w:ascii="Times New Roman" w:hAnsi="Times New Roman" w:cs="Times New Roman"/>
          <w:sz w:val="28"/>
          <w:szCs w:val="28"/>
        </w:rPr>
        <w:t xml:space="preserve"> </w:t>
      </w:r>
      <w:r w:rsidR="00A80712">
        <w:rPr>
          <w:rFonts w:ascii="Times New Roman" w:hAnsi="Times New Roman" w:cs="Times New Roman"/>
          <w:sz w:val="28"/>
          <w:szCs w:val="28"/>
        </w:rPr>
        <w:t xml:space="preserve">dabei </w:t>
      </w:r>
      <w:r w:rsidR="00370A88" w:rsidRPr="00370A88">
        <w:rPr>
          <w:rFonts w:ascii="Times New Roman" w:hAnsi="Times New Roman" w:cs="Times New Roman"/>
          <w:sz w:val="28"/>
          <w:szCs w:val="28"/>
        </w:rPr>
        <w:t>nichts mit realen Veränderungen in der Schülerschaft der allgemeinen Schulen zu tun. Bevor Inklusion auf der Tagesordnung stand, besuchten sie noch als "Risikoschüler", wie die PISA-Studien sie nennt, die allgemeinen Schulen ohne das Etikett der Behinderung</w:t>
      </w:r>
      <w:r w:rsidR="00E60311">
        <w:rPr>
          <w:rFonts w:ascii="Times New Roman" w:hAnsi="Times New Roman" w:cs="Times New Roman"/>
          <w:sz w:val="28"/>
          <w:szCs w:val="28"/>
        </w:rPr>
        <w:t xml:space="preserve"> oder besonderer Förderbedarf</w:t>
      </w:r>
      <w:r w:rsidR="00370A88" w:rsidRPr="00370A88">
        <w:rPr>
          <w:rFonts w:ascii="Times New Roman" w:hAnsi="Times New Roman" w:cs="Times New Roman"/>
          <w:sz w:val="28"/>
          <w:szCs w:val="28"/>
        </w:rPr>
        <w:t>.</w:t>
      </w:r>
      <w:r w:rsidR="00370A88">
        <w:rPr>
          <w:sz w:val="28"/>
          <w:szCs w:val="28"/>
        </w:rPr>
        <w:t xml:space="preserve"> </w:t>
      </w:r>
      <w:r w:rsidR="00370A88">
        <w:rPr>
          <w:rFonts w:ascii="Times New Roman" w:hAnsi="Times New Roman" w:cs="Times New Roman"/>
          <w:sz w:val="28"/>
          <w:szCs w:val="28"/>
        </w:rPr>
        <w:t>Die aus</w:t>
      </w:r>
      <w:r w:rsidR="00370A88" w:rsidRPr="00370A88">
        <w:rPr>
          <w:rFonts w:ascii="Times New Roman" w:hAnsi="Times New Roman" w:cs="Times New Roman"/>
          <w:sz w:val="28"/>
          <w:szCs w:val="28"/>
        </w:rPr>
        <w:t>ufernde Steigerung von Förderbedarfen ist das Resultat von Konstruktions-, Kategoris</w:t>
      </w:r>
      <w:r w:rsidR="00370A88">
        <w:rPr>
          <w:rFonts w:ascii="Times New Roman" w:hAnsi="Times New Roman" w:cs="Times New Roman"/>
          <w:sz w:val="28"/>
          <w:szCs w:val="28"/>
        </w:rPr>
        <w:t>i</w:t>
      </w:r>
      <w:r w:rsidR="00370A88" w:rsidRPr="00370A88">
        <w:rPr>
          <w:rFonts w:ascii="Times New Roman" w:hAnsi="Times New Roman" w:cs="Times New Roman"/>
          <w:sz w:val="28"/>
          <w:szCs w:val="28"/>
        </w:rPr>
        <w:t>erungs- und Etikettierungsprozessen; die besonderen Förderbedarfe werden „gemacht“.</w:t>
      </w:r>
      <w:r w:rsidR="00370A88">
        <w:rPr>
          <w:sz w:val="28"/>
          <w:szCs w:val="28"/>
        </w:rPr>
        <w:t xml:space="preserve"> </w:t>
      </w:r>
    </w:p>
    <w:p w:rsidR="00A71DC9" w:rsidRDefault="000F07BF" w:rsidP="00864B58">
      <w:pPr>
        <w:tabs>
          <w:tab w:val="left" w:pos="709"/>
        </w:tabs>
        <w:spacing w:after="0" w:line="240" w:lineRule="auto"/>
        <w:rPr>
          <w:rFonts w:ascii="Times New Roman" w:hAnsi="Times New Roman" w:cs="Times New Roman"/>
          <w:sz w:val="28"/>
          <w:szCs w:val="28"/>
        </w:rPr>
      </w:pPr>
      <w:r>
        <w:rPr>
          <w:sz w:val="28"/>
          <w:szCs w:val="28"/>
        </w:rPr>
        <w:tab/>
      </w:r>
      <w:r w:rsidR="00AF5FB8">
        <w:rPr>
          <w:rFonts w:ascii="Times New Roman" w:hAnsi="Times New Roman" w:cs="Times New Roman"/>
          <w:sz w:val="28"/>
          <w:szCs w:val="28"/>
        </w:rPr>
        <w:t xml:space="preserve">Die Metamorphosen in der Schülerschaft der allgemeinen Schulen rechtfertigen es, von einer umfassenden „Sonderpädagogisierung“ </w:t>
      </w:r>
      <w:r w:rsidR="00826319">
        <w:rPr>
          <w:rFonts w:ascii="Times New Roman" w:hAnsi="Times New Roman" w:cs="Times New Roman"/>
          <w:sz w:val="28"/>
          <w:szCs w:val="28"/>
        </w:rPr>
        <w:t xml:space="preserve">der allgemeinen Schule </w:t>
      </w:r>
      <w:r w:rsidR="00AF5FB8">
        <w:rPr>
          <w:rFonts w:ascii="Times New Roman" w:hAnsi="Times New Roman" w:cs="Times New Roman"/>
          <w:sz w:val="28"/>
          <w:szCs w:val="28"/>
        </w:rPr>
        <w:t xml:space="preserve">zu sprechen. Im Wege der Inklusion hat die Normalitätstoleranz nicht zugenommen, sondern im Gegenteil abgenommen. Und im Verlaufe der Inklusionsentwicklung </w:t>
      </w:r>
      <w:r w:rsidR="00826319">
        <w:rPr>
          <w:rFonts w:ascii="Times New Roman" w:hAnsi="Times New Roman" w:cs="Times New Roman"/>
          <w:sz w:val="28"/>
          <w:szCs w:val="28"/>
        </w:rPr>
        <w:t>sind</w:t>
      </w:r>
      <w:r w:rsidR="00AF5FB8">
        <w:rPr>
          <w:rFonts w:ascii="Times New Roman" w:hAnsi="Times New Roman" w:cs="Times New Roman"/>
          <w:sz w:val="28"/>
          <w:szCs w:val="28"/>
        </w:rPr>
        <w:t xml:space="preserve"> Kategorisierung und Etikettierung nicht dem proklamierten Verständnis von Inklusion entsprechend abgebaut und zurückgenommen worden, sondern im Gegenteil gesteigert und ausgeweitet worden.</w:t>
      </w:r>
      <w:r w:rsidR="0064147E">
        <w:rPr>
          <w:rFonts w:ascii="Times New Roman" w:hAnsi="Times New Roman" w:cs="Times New Roman"/>
          <w:sz w:val="28"/>
          <w:szCs w:val="28"/>
        </w:rPr>
        <w:t xml:space="preserve"> </w:t>
      </w:r>
      <w:r w:rsidR="002817FB">
        <w:rPr>
          <w:rFonts w:ascii="Times New Roman" w:hAnsi="Times New Roman" w:cs="Times New Roman"/>
          <w:sz w:val="28"/>
          <w:szCs w:val="28"/>
        </w:rPr>
        <w:t>Angesichts der krassen Fehlentwicklungen sind eine vornehme diplomatische Zurückhaltung und relativierende, beschwichtigende Kommentierungen fehl am Platze.</w:t>
      </w:r>
      <w:r w:rsidR="00994EAD">
        <w:rPr>
          <w:rFonts w:ascii="Times New Roman" w:hAnsi="Times New Roman" w:cs="Times New Roman"/>
          <w:sz w:val="28"/>
          <w:szCs w:val="28"/>
        </w:rPr>
        <w:t xml:space="preserve"> Die Inklusionsentwicklung ist in Bayern seit 2008 in doppelter Hinsicht in eine falsche Richtung verlaufen. Die „verkehrte Inklusion“ zeigt sich erstens in der sehr komfortablen Stabilisierung der </w:t>
      </w:r>
      <w:r w:rsidR="00994EAD">
        <w:rPr>
          <w:rFonts w:ascii="Times New Roman" w:hAnsi="Times New Roman" w:cs="Times New Roman"/>
          <w:sz w:val="28"/>
          <w:szCs w:val="28"/>
        </w:rPr>
        <w:lastRenderedPageBreak/>
        <w:t>Sonderschule und zweitens in der ausufernden Steigerung von Förder- und Bedarfsdiagnosen in den allgemeinen Schulen.</w:t>
      </w:r>
      <w:r w:rsidR="002817FB">
        <w:rPr>
          <w:rFonts w:ascii="Times New Roman" w:hAnsi="Times New Roman" w:cs="Times New Roman"/>
          <w:sz w:val="28"/>
          <w:szCs w:val="28"/>
        </w:rPr>
        <w:t xml:space="preserve"> </w:t>
      </w:r>
    </w:p>
    <w:p w:rsidR="00A71DC9" w:rsidRDefault="00A71DC9" w:rsidP="00864B58">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Es ist hier nicht der Ort, über </w:t>
      </w:r>
      <w:r w:rsidR="00A80712">
        <w:rPr>
          <w:rFonts w:ascii="Times New Roman" w:hAnsi="Times New Roman" w:cs="Times New Roman"/>
          <w:sz w:val="28"/>
          <w:szCs w:val="28"/>
        </w:rPr>
        <w:t xml:space="preserve">mutmaßliche </w:t>
      </w:r>
      <w:r>
        <w:rPr>
          <w:rFonts w:ascii="Times New Roman" w:hAnsi="Times New Roman" w:cs="Times New Roman"/>
          <w:sz w:val="28"/>
          <w:szCs w:val="28"/>
        </w:rPr>
        <w:t xml:space="preserve">Ursachen und </w:t>
      </w:r>
      <w:r w:rsidR="00A80712">
        <w:rPr>
          <w:rFonts w:ascii="Times New Roman" w:hAnsi="Times New Roman" w:cs="Times New Roman"/>
          <w:sz w:val="28"/>
          <w:szCs w:val="28"/>
        </w:rPr>
        <w:t>mögliche Erklärungen</w:t>
      </w:r>
      <w:r>
        <w:rPr>
          <w:rFonts w:ascii="Times New Roman" w:hAnsi="Times New Roman" w:cs="Times New Roman"/>
          <w:sz w:val="28"/>
          <w:szCs w:val="28"/>
        </w:rPr>
        <w:t xml:space="preserve"> der dramatischen Fehlentwicklungen zu sprechen; dies ist </w:t>
      </w:r>
      <w:r w:rsidR="00A80712">
        <w:rPr>
          <w:rFonts w:ascii="Times New Roman" w:hAnsi="Times New Roman" w:cs="Times New Roman"/>
          <w:sz w:val="28"/>
          <w:szCs w:val="28"/>
        </w:rPr>
        <w:t xml:space="preserve">an </w:t>
      </w:r>
      <w:r>
        <w:rPr>
          <w:rFonts w:ascii="Times New Roman" w:hAnsi="Times New Roman" w:cs="Times New Roman"/>
          <w:sz w:val="28"/>
          <w:szCs w:val="28"/>
        </w:rPr>
        <w:t>andere</w:t>
      </w:r>
      <w:r w:rsidR="00A80712">
        <w:rPr>
          <w:rFonts w:ascii="Times New Roman" w:hAnsi="Times New Roman" w:cs="Times New Roman"/>
          <w:sz w:val="28"/>
          <w:szCs w:val="28"/>
        </w:rPr>
        <w:t>r Stelle</w:t>
      </w:r>
      <w:r>
        <w:rPr>
          <w:rFonts w:ascii="Times New Roman" w:hAnsi="Times New Roman" w:cs="Times New Roman"/>
          <w:sz w:val="28"/>
          <w:szCs w:val="28"/>
        </w:rPr>
        <w:t xml:space="preserve"> in ausführlicher Form geschehen</w:t>
      </w:r>
      <w:r w:rsidR="00B465EF">
        <w:rPr>
          <w:rFonts w:ascii="Times New Roman" w:hAnsi="Times New Roman" w:cs="Times New Roman"/>
          <w:sz w:val="28"/>
          <w:szCs w:val="28"/>
        </w:rPr>
        <w:t xml:space="preserve"> (Wo</w:t>
      </w:r>
      <w:r w:rsidR="00375BB0">
        <w:rPr>
          <w:rFonts w:ascii="Times New Roman" w:hAnsi="Times New Roman" w:cs="Times New Roman"/>
          <w:sz w:val="28"/>
          <w:szCs w:val="28"/>
        </w:rPr>
        <w:t>cken 2014d</w:t>
      </w:r>
      <w:r w:rsidR="00B465EF">
        <w:rPr>
          <w:rFonts w:ascii="Times New Roman" w:hAnsi="Times New Roman" w:cs="Times New Roman"/>
          <w:sz w:val="28"/>
          <w:szCs w:val="28"/>
        </w:rPr>
        <w:t>)</w:t>
      </w:r>
      <w:r>
        <w:rPr>
          <w:rFonts w:ascii="Times New Roman" w:hAnsi="Times New Roman" w:cs="Times New Roman"/>
          <w:sz w:val="28"/>
          <w:szCs w:val="28"/>
        </w:rPr>
        <w:t>. In diesem Abschnitt ging es um die Vergesslichkeit der Kons</w:t>
      </w:r>
      <w:r w:rsidR="00826319">
        <w:rPr>
          <w:rFonts w:ascii="Times New Roman" w:hAnsi="Times New Roman" w:cs="Times New Roman"/>
          <w:sz w:val="28"/>
          <w:szCs w:val="28"/>
        </w:rPr>
        <w:t xml:space="preserve">equenzen, hier fokussiert </w:t>
      </w:r>
      <w:r>
        <w:rPr>
          <w:rFonts w:ascii="Times New Roman" w:hAnsi="Times New Roman" w:cs="Times New Roman"/>
          <w:sz w:val="28"/>
          <w:szCs w:val="28"/>
        </w:rPr>
        <w:t>auf das</w:t>
      </w:r>
      <w:r w:rsidR="0064147E">
        <w:rPr>
          <w:rFonts w:ascii="Times New Roman" w:hAnsi="Times New Roman" w:cs="Times New Roman"/>
          <w:sz w:val="28"/>
          <w:szCs w:val="28"/>
        </w:rPr>
        <w:t xml:space="preserve"> </w:t>
      </w:r>
      <w:r>
        <w:rPr>
          <w:rFonts w:ascii="Times New Roman" w:hAnsi="Times New Roman" w:cs="Times New Roman"/>
          <w:sz w:val="28"/>
          <w:szCs w:val="28"/>
        </w:rPr>
        <w:t>Postulat der Kategorisierung.</w:t>
      </w:r>
    </w:p>
    <w:p w:rsidR="00775FA7" w:rsidRDefault="00994EAD" w:rsidP="00864B58">
      <w:pPr>
        <w:tabs>
          <w:tab w:val="left" w:pos="709"/>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2817FB">
        <w:rPr>
          <w:rFonts w:ascii="Times New Roman" w:hAnsi="Times New Roman" w:cs="Times New Roman"/>
          <w:sz w:val="28"/>
          <w:szCs w:val="28"/>
        </w:rPr>
        <w:t>Die als Selbstverständnis der Inklusion formulierten theoreti</w:t>
      </w:r>
      <w:r>
        <w:rPr>
          <w:rFonts w:ascii="Times New Roman" w:hAnsi="Times New Roman" w:cs="Times New Roman"/>
          <w:sz w:val="28"/>
          <w:szCs w:val="28"/>
        </w:rPr>
        <w:t>schen Postulate der Vermeidung</w:t>
      </w:r>
      <w:r w:rsidR="002817FB">
        <w:rPr>
          <w:rFonts w:ascii="Times New Roman" w:hAnsi="Times New Roman" w:cs="Times New Roman"/>
          <w:sz w:val="28"/>
          <w:szCs w:val="28"/>
        </w:rPr>
        <w:t xml:space="preserve"> von Ausgrenzung „</w:t>
      </w:r>
      <w:r>
        <w:rPr>
          <w:rFonts w:ascii="Times New Roman" w:hAnsi="Times New Roman" w:cs="Times New Roman"/>
          <w:sz w:val="28"/>
          <w:szCs w:val="28"/>
        </w:rPr>
        <w:t>von Anfang an</w:t>
      </w:r>
      <w:r w:rsidR="002817FB">
        <w:rPr>
          <w:rFonts w:ascii="Times New Roman" w:hAnsi="Times New Roman" w:cs="Times New Roman"/>
          <w:sz w:val="28"/>
          <w:szCs w:val="28"/>
        </w:rPr>
        <w:t>“ und der Verminderung von Katego</w:t>
      </w:r>
      <w:r>
        <w:rPr>
          <w:rFonts w:ascii="Times New Roman" w:hAnsi="Times New Roman" w:cs="Times New Roman"/>
          <w:sz w:val="28"/>
          <w:szCs w:val="28"/>
        </w:rPr>
        <w:t>risierung und Etikettierung</w:t>
      </w:r>
      <w:r w:rsidR="002817FB">
        <w:rPr>
          <w:rFonts w:ascii="Times New Roman" w:hAnsi="Times New Roman" w:cs="Times New Roman"/>
          <w:sz w:val="28"/>
          <w:szCs w:val="28"/>
        </w:rPr>
        <w:t xml:space="preserve"> wurden durch die reale Inklusionsentwicklung in Bayern nicht eingelöst, sondern eher konterkariert. Die notwendigen Konsequenzen wurden nicht allein vergessen, sondern schlichtweg ignoriert und subversiv unterlaufen.</w:t>
      </w:r>
    </w:p>
    <w:p w:rsidR="00775FA7" w:rsidRDefault="00775FA7" w:rsidP="00864B58">
      <w:pPr>
        <w:tabs>
          <w:tab w:val="left" w:pos="709"/>
        </w:tabs>
        <w:spacing w:after="0" w:line="240" w:lineRule="auto"/>
        <w:rPr>
          <w:rFonts w:ascii="Times New Roman" w:hAnsi="Times New Roman" w:cs="Times New Roman"/>
          <w:sz w:val="28"/>
          <w:szCs w:val="28"/>
        </w:rPr>
      </w:pPr>
    </w:p>
    <w:p w:rsidR="003269EB" w:rsidRDefault="0064147E" w:rsidP="00864B58">
      <w:pPr>
        <w:tabs>
          <w:tab w:val="left" w:pos="709"/>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
    <w:p w:rsidR="006C501C" w:rsidRPr="006C501C" w:rsidRDefault="007A4BC2" w:rsidP="006C501C">
      <w:pPr>
        <w:pStyle w:val="berschrift1"/>
        <w:spacing w:before="0" w:after="100" w:afterAutospacing="1"/>
      </w:pPr>
      <w:bookmarkStart w:id="6" w:name="_Toc398192816"/>
      <w:r>
        <w:t>4. Die Vergötterung der „Vielfalt der Lernorte“</w:t>
      </w:r>
      <w:bookmarkEnd w:id="6"/>
    </w:p>
    <w:p w:rsidR="00E446AC" w:rsidRDefault="00C200BF"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Das Konzept „Vielfalt der Lernorte“ ist die zentrale programmatische Losung der bayerischen Bildungspolitik, sozusagen ihr Evangelium. In dem gemeinsamen Vorwort der Handreichung „Profilbildung inklusive Schule – ein Leitfaden für die Praxis“ schreiben Kultusminister Dr. Spaenle und sein Staatssekretär Sibler: „Unser Credo lautet: ‚Inklusion durch</w:t>
      </w:r>
      <w:r w:rsidR="00863ED9">
        <w:rPr>
          <w:rFonts w:ascii="Times New Roman" w:hAnsi="Times New Roman" w:cs="Times New Roman"/>
          <w:sz w:val="28"/>
          <w:szCs w:val="28"/>
        </w:rPr>
        <w:t xml:space="preserve"> eine Vielfalt schulischer Angebote“ (Beirat 2012, 3). Diesem Credo pflichtet der Wissenschaftliche Beirat nachdrücklich bei und betitelt eine </w:t>
      </w:r>
      <w:r w:rsidR="00AB445F">
        <w:rPr>
          <w:rFonts w:ascii="Times New Roman" w:hAnsi="Times New Roman" w:cs="Times New Roman"/>
          <w:sz w:val="28"/>
          <w:szCs w:val="28"/>
        </w:rPr>
        <w:t>Kapitelü</w:t>
      </w:r>
      <w:r w:rsidR="00863ED9">
        <w:rPr>
          <w:rFonts w:ascii="Times New Roman" w:hAnsi="Times New Roman" w:cs="Times New Roman"/>
          <w:sz w:val="28"/>
          <w:szCs w:val="28"/>
        </w:rPr>
        <w:t xml:space="preserve">berschrift in dem Bericht </w:t>
      </w:r>
      <w:r w:rsidR="008D2842">
        <w:rPr>
          <w:rFonts w:ascii="Times New Roman" w:hAnsi="Times New Roman" w:cs="Times New Roman"/>
          <w:sz w:val="28"/>
          <w:szCs w:val="28"/>
        </w:rPr>
        <w:t xml:space="preserve">mit </w:t>
      </w:r>
      <w:r w:rsidR="00863ED9">
        <w:rPr>
          <w:rFonts w:ascii="Times New Roman" w:hAnsi="Times New Roman" w:cs="Times New Roman"/>
          <w:sz w:val="28"/>
          <w:szCs w:val="28"/>
        </w:rPr>
        <w:t xml:space="preserve">„Inklusion durch eine Vielfalt schulischer Angebote – der bayerische Weg“ (Bericht 2014, 12). </w:t>
      </w:r>
    </w:p>
    <w:p w:rsidR="00863ED9" w:rsidRDefault="00E446A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863ED9">
        <w:rPr>
          <w:rFonts w:ascii="Times New Roman" w:hAnsi="Times New Roman" w:cs="Times New Roman"/>
          <w:sz w:val="28"/>
          <w:szCs w:val="28"/>
        </w:rPr>
        <w:t>Der hohe Konsens zwisc</w:t>
      </w:r>
      <w:r w:rsidR="00B465EF">
        <w:rPr>
          <w:rFonts w:ascii="Times New Roman" w:hAnsi="Times New Roman" w:cs="Times New Roman"/>
          <w:sz w:val="28"/>
          <w:szCs w:val="28"/>
        </w:rPr>
        <w:t>hen Politik und Wissenschaft mag</w:t>
      </w:r>
      <w:r w:rsidR="00863ED9">
        <w:rPr>
          <w:rFonts w:ascii="Times New Roman" w:hAnsi="Times New Roman" w:cs="Times New Roman"/>
          <w:sz w:val="28"/>
          <w:szCs w:val="28"/>
        </w:rPr>
        <w:t xml:space="preserve"> erfreulich</w:t>
      </w:r>
      <w:r w:rsidR="00B465EF">
        <w:rPr>
          <w:rFonts w:ascii="Times New Roman" w:hAnsi="Times New Roman" w:cs="Times New Roman"/>
          <w:sz w:val="28"/>
          <w:szCs w:val="28"/>
        </w:rPr>
        <w:t xml:space="preserve"> sein</w:t>
      </w:r>
      <w:r w:rsidR="00863ED9">
        <w:rPr>
          <w:rFonts w:ascii="Times New Roman" w:hAnsi="Times New Roman" w:cs="Times New Roman"/>
          <w:sz w:val="28"/>
          <w:szCs w:val="28"/>
        </w:rPr>
        <w:t>. Dieses Kapitel stellt die Programmatik „Vielfalt der Lernorte“ auf das Rüttelsieb einer kritischen Prüfung und fragt nach der Stimmigkeit und</w:t>
      </w:r>
      <w:r w:rsidR="00B721F8">
        <w:rPr>
          <w:rFonts w:ascii="Times New Roman" w:hAnsi="Times New Roman" w:cs="Times New Roman"/>
          <w:sz w:val="28"/>
          <w:szCs w:val="28"/>
        </w:rPr>
        <w:t xml:space="preserve"> Tragfähigkeit des Konzepts. Die Untersuchung verschiedener Teilaspekte und Bausteine des Konzepts kommt schließlich zu dem Gesamtergebnis, dass das Programm theoretische Unstimmigkeiten und fragwürdige Annahmen beinhaltet. Die kritischen Analysen veranlassen zu ern</w:t>
      </w:r>
      <w:r w:rsidR="00210F13">
        <w:rPr>
          <w:rFonts w:ascii="Times New Roman" w:hAnsi="Times New Roman" w:cs="Times New Roman"/>
          <w:sz w:val="28"/>
          <w:szCs w:val="28"/>
        </w:rPr>
        <w:t>sthaften Zweifeln, ob</w:t>
      </w:r>
      <w:r w:rsidR="00E94888">
        <w:rPr>
          <w:rFonts w:ascii="Times New Roman" w:hAnsi="Times New Roman" w:cs="Times New Roman"/>
          <w:sz w:val="28"/>
          <w:szCs w:val="28"/>
        </w:rPr>
        <w:t xml:space="preserve"> das Konzept „Vielfalt der Lernorte“ zielführend ist und wirklich das zu leisten imstande ist, wozu es berufen ist: den Aufbau eines inklusiven Bildungssystems in Bayerns zügig, erfolgreich und überzeugend voranzubringen.</w:t>
      </w:r>
    </w:p>
    <w:p w:rsidR="00C744D5" w:rsidRDefault="00E94888"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Was ist mit einer „Pluralisierung der Lernorte“ (Bericht 2014, 8) gemeint? Nun, eine ausgearbeitete Definition von „Vielfalt der Lernorte“ ist weder in der Handreichung „Profilbildung Inklusive Schule“ noch in dem „Bericht“ zu finden. Die Definition ergibt sich gleichsam durch eine enumerative, abschließende Aufzählung all derjenigen Lernorte, die dieser Vielfalt</w:t>
      </w:r>
      <w:r w:rsidR="00AA2128">
        <w:rPr>
          <w:rFonts w:ascii="Times New Roman" w:hAnsi="Times New Roman" w:cs="Times New Roman"/>
          <w:sz w:val="28"/>
          <w:szCs w:val="28"/>
        </w:rPr>
        <w:t xml:space="preserve"> </w:t>
      </w:r>
      <w:r w:rsidR="00AA2128">
        <w:rPr>
          <w:rFonts w:ascii="Times New Roman" w:hAnsi="Times New Roman" w:cs="Times New Roman"/>
          <w:sz w:val="28"/>
          <w:szCs w:val="28"/>
        </w:rPr>
        <w:lastRenderedPageBreak/>
        <w:t>zugerechnet werden. Der Bericht listet folgende Lernorte auf: „Tandemklassen, Kooperationsklassen, Partnerklassen, Offene Klassen der Förderschulen, Inklusion einzelner Schülerinnen und Schüler, Schule</w:t>
      </w:r>
      <w:r w:rsidR="004E2DF1">
        <w:rPr>
          <w:rFonts w:ascii="Times New Roman" w:hAnsi="Times New Roman" w:cs="Times New Roman"/>
          <w:sz w:val="28"/>
          <w:szCs w:val="28"/>
        </w:rPr>
        <w:t xml:space="preserve"> mit dem Schulprofil ‚Inklusion‘</w:t>
      </w:r>
      <w:r w:rsidR="00AA2128">
        <w:rPr>
          <w:rFonts w:ascii="Times New Roman" w:hAnsi="Times New Roman" w:cs="Times New Roman"/>
          <w:sz w:val="28"/>
          <w:szCs w:val="28"/>
        </w:rPr>
        <w:t xml:space="preserve">, Förderschulen (bzw. Förderzentrum)“ (Bericht 2014, 14f.). Das ist in der Tat eine Vielfalt an Lernorten, aber – und das ist die entscheidende Frage – handelt es sich bei all den genannten Lernorten </w:t>
      </w:r>
      <w:r w:rsidR="00E446AC">
        <w:rPr>
          <w:rFonts w:ascii="Times New Roman" w:hAnsi="Times New Roman" w:cs="Times New Roman"/>
          <w:sz w:val="28"/>
          <w:szCs w:val="28"/>
        </w:rPr>
        <w:t xml:space="preserve">denn </w:t>
      </w:r>
      <w:r w:rsidR="00AA2128">
        <w:rPr>
          <w:rFonts w:ascii="Times New Roman" w:hAnsi="Times New Roman" w:cs="Times New Roman"/>
          <w:sz w:val="28"/>
          <w:szCs w:val="28"/>
        </w:rPr>
        <w:t xml:space="preserve">auch um inklusive Lernorte? </w:t>
      </w:r>
      <w:r w:rsidR="006E5398">
        <w:rPr>
          <w:rFonts w:ascii="Times New Roman" w:hAnsi="Times New Roman" w:cs="Times New Roman"/>
          <w:sz w:val="28"/>
          <w:szCs w:val="28"/>
        </w:rPr>
        <w:t xml:space="preserve">Der Tabellenüberschrift zufolge ist </w:t>
      </w:r>
      <w:r w:rsidR="004E2DF1">
        <w:rPr>
          <w:rFonts w:ascii="Times New Roman" w:hAnsi="Times New Roman" w:cs="Times New Roman"/>
          <w:sz w:val="28"/>
          <w:szCs w:val="28"/>
        </w:rPr>
        <w:t xml:space="preserve">jedenfalls </w:t>
      </w:r>
      <w:r w:rsidR="006E5398">
        <w:rPr>
          <w:rFonts w:ascii="Times New Roman" w:hAnsi="Times New Roman" w:cs="Times New Roman"/>
          <w:sz w:val="28"/>
          <w:szCs w:val="28"/>
        </w:rPr>
        <w:t xml:space="preserve">diese „Vielfalt schulischer Angebote“ </w:t>
      </w:r>
      <w:r w:rsidR="00210F13">
        <w:rPr>
          <w:rFonts w:ascii="Times New Roman" w:hAnsi="Times New Roman" w:cs="Times New Roman"/>
          <w:sz w:val="28"/>
          <w:szCs w:val="28"/>
        </w:rPr>
        <w:t xml:space="preserve">auch </w:t>
      </w:r>
      <w:r w:rsidR="006E5398">
        <w:rPr>
          <w:rFonts w:ascii="Times New Roman" w:hAnsi="Times New Roman" w:cs="Times New Roman"/>
          <w:sz w:val="28"/>
          <w:szCs w:val="28"/>
        </w:rPr>
        <w:t xml:space="preserve">„der bayerische Weg“ zur Inklusion. </w:t>
      </w:r>
    </w:p>
    <w:p w:rsidR="00E94888" w:rsidRDefault="00C744D5"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6E5398">
        <w:rPr>
          <w:rFonts w:ascii="Times New Roman" w:hAnsi="Times New Roman" w:cs="Times New Roman"/>
          <w:sz w:val="28"/>
          <w:szCs w:val="28"/>
        </w:rPr>
        <w:t>Angesichts dieser logischen Zumutung gerät die Lektüre erst einmal ins Stocken. Im Namen logischer Aufrichtigkeit muss der Klassifizierung von Förderschulen bzw. Förderzentren wie auch von Offenen Klassen der Förderschulen als „inklusiv“ nachhaltig widersprochen werden. Inklusive Lernorte können nur und ausschließlich pädagogische Organisationsformen an allgemeinen Schulen sein! Sonderschulen und Organisationsformen an Sonderschulen sind strukturell und schulrechtlich „besondere“ Einrichtungen; sie erlauben strukturell den besonderen Schülern nicht die Teilhabe an Bildung in allgemeinen Schulen, sondern grenzen sie aus. Die bayerische Logik</w:t>
      </w:r>
      <w:r w:rsidR="00E77DF7">
        <w:rPr>
          <w:rFonts w:ascii="Times New Roman" w:hAnsi="Times New Roman" w:cs="Times New Roman"/>
          <w:sz w:val="28"/>
          <w:szCs w:val="28"/>
        </w:rPr>
        <w:t xml:space="preserve"> </w:t>
      </w:r>
      <w:r w:rsidR="00B465EF">
        <w:rPr>
          <w:rFonts w:ascii="Times New Roman" w:hAnsi="Times New Roman" w:cs="Times New Roman"/>
          <w:sz w:val="28"/>
          <w:szCs w:val="28"/>
        </w:rPr>
        <w:t xml:space="preserve">vernebelt und </w:t>
      </w:r>
      <w:r w:rsidR="00E77DF7">
        <w:rPr>
          <w:rFonts w:ascii="Times New Roman" w:hAnsi="Times New Roman" w:cs="Times New Roman"/>
          <w:sz w:val="28"/>
          <w:szCs w:val="28"/>
        </w:rPr>
        <w:t>verschleiert den separierenden Charakter von Sonderein</w:t>
      </w:r>
      <w:r w:rsidR="00210F13">
        <w:rPr>
          <w:rFonts w:ascii="Times New Roman" w:hAnsi="Times New Roman" w:cs="Times New Roman"/>
          <w:sz w:val="28"/>
          <w:szCs w:val="28"/>
        </w:rPr>
        <w:t>richtungen; sie ist befremdlich und</w:t>
      </w:r>
      <w:r w:rsidR="00E77DF7">
        <w:rPr>
          <w:rFonts w:ascii="Times New Roman" w:hAnsi="Times New Roman" w:cs="Times New Roman"/>
          <w:sz w:val="28"/>
          <w:szCs w:val="28"/>
        </w:rPr>
        <w:t xml:space="preserve"> </w:t>
      </w:r>
      <w:r w:rsidR="004E2DF1">
        <w:rPr>
          <w:rFonts w:ascii="Times New Roman" w:hAnsi="Times New Roman" w:cs="Times New Roman"/>
          <w:sz w:val="28"/>
          <w:szCs w:val="28"/>
        </w:rPr>
        <w:t>wohl kaum</w:t>
      </w:r>
      <w:r w:rsidR="00E77DF7">
        <w:rPr>
          <w:rFonts w:ascii="Times New Roman" w:hAnsi="Times New Roman" w:cs="Times New Roman"/>
          <w:sz w:val="28"/>
          <w:szCs w:val="28"/>
        </w:rPr>
        <w:t xml:space="preserve"> an erziehungswissenschaftliche Begriffstraditionen </w:t>
      </w:r>
      <w:r w:rsidR="00210F13">
        <w:rPr>
          <w:rFonts w:ascii="Times New Roman" w:hAnsi="Times New Roman" w:cs="Times New Roman"/>
          <w:sz w:val="28"/>
          <w:szCs w:val="28"/>
        </w:rPr>
        <w:t>anschlussfähig.</w:t>
      </w:r>
    </w:p>
    <w:p w:rsidR="00E77DF7" w:rsidRDefault="00E77DF7"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Der Bericht zählt im </w:t>
      </w:r>
      <w:r w:rsidR="00C61FB0">
        <w:rPr>
          <w:rFonts w:ascii="Times New Roman" w:hAnsi="Times New Roman" w:cs="Times New Roman"/>
          <w:sz w:val="28"/>
          <w:szCs w:val="28"/>
        </w:rPr>
        <w:t>Übrigen</w:t>
      </w:r>
      <w:r>
        <w:rPr>
          <w:rFonts w:ascii="Times New Roman" w:hAnsi="Times New Roman" w:cs="Times New Roman"/>
          <w:sz w:val="28"/>
          <w:szCs w:val="28"/>
        </w:rPr>
        <w:t xml:space="preserve"> die „Vielfalt schulischer Angebote“ einfach auf – ohne jeglichen Kommentar, ohne Anmerkungen, ohne kritische Notizen. All diese Organisationsformen sind irgendwann einmal vom Kultusministerium und vom bayerischen Landtag erdacht und verabschiedet worden; nun sind sie </w:t>
      </w:r>
      <w:r w:rsidR="00BD108B">
        <w:rPr>
          <w:rFonts w:ascii="Times New Roman" w:hAnsi="Times New Roman" w:cs="Times New Roman"/>
          <w:sz w:val="28"/>
          <w:szCs w:val="28"/>
        </w:rPr>
        <w:t xml:space="preserve">wie vom Himmel gefallen </w:t>
      </w:r>
      <w:r>
        <w:rPr>
          <w:rFonts w:ascii="Times New Roman" w:hAnsi="Times New Roman" w:cs="Times New Roman"/>
          <w:sz w:val="28"/>
          <w:szCs w:val="28"/>
        </w:rPr>
        <w:t>einfach da und scheinen keiner kritischen Prüfung mehr bedürftig zu sein. Der Verfasser hat in einer einschlägigen Arbeit die Vielfalt der Organisationsformen einer detaillierten kritischen Würdigung unterzogen und die Inklusionstauglichkeit von Kooperationsklassen, Partnerklassen und Offene</w:t>
      </w:r>
      <w:r w:rsidR="00356262">
        <w:rPr>
          <w:rFonts w:ascii="Times New Roman" w:hAnsi="Times New Roman" w:cs="Times New Roman"/>
          <w:sz w:val="28"/>
          <w:szCs w:val="28"/>
        </w:rPr>
        <w:t>n</w:t>
      </w:r>
      <w:r>
        <w:rPr>
          <w:rFonts w:ascii="Times New Roman" w:hAnsi="Times New Roman" w:cs="Times New Roman"/>
          <w:sz w:val="28"/>
          <w:szCs w:val="28"/>
        </w:rPr>
        <w:t xml:space="preserve"> Förderschulklassen nachhaltig in Frage gestellt</w:t>
      </w:r>
      <w:r w:rsidR="00375BB0">
        <w:rPr>
          <w:rFonts w:ascii="Times New Roman" w:hAnsi="Times New Roman" w:cs="Times New Roman"/>
          <w:sz w:val="28"/>
          <w:szCs w:val="28"/>
        </w:rPr>
        <w:t xml:space="preserve"> (Wocken 2014d</w:t>
      </w:r>
      <w:r w:rsidR="00E446AC">
        <w:rPr>
          <w:rFonts w:ascii="Times New Roman" w:hAnsi="Times New Roman" w:cs="Times New Roman"/>
          <w:sz w:val="28"/>
          <w:szCs w:val="28"/>
        </w:rPr>
        <w:t>)</w:t>
      </w:r>
      <w:r>
        <w:rPr>
          <w:rFonts w:ascii="Times New Roman" w:hAnsi="Times New Roman" w:cs="Times New Roman"/>
          <w:sz w:val="28"/>
          <w:szCs w:val="28"/>
        </w:rPr>
        <w:t>.</w:t>
      </w:r>
    </w:p>
    <w:p w:rsidR="00E77DF7" w:rsidRPr="0037190A" w:rsidRDefault="00964271" w:rsidP="00E72A58">
      <w:pPr>
        <w:pStyle w:val="berschrift1"/>
      </w:pPr>
      <w:bookmarkStart w:id="7" w:name="_Toc398192817"/>
      <w:r>
        <w:t>4.1 Reglementierung</w:t>
      </w:r>
      <w:r w:rsidR="00E77DF7" w:rsidRPr="0037190A">
        <w:t xml:space="preserve"> statt Akzeptanz von Vielfalt</w:t>
      </w:r>
      <w:bookmarkEnd w:id="7"/>
    </w:p>
    <w:p w:rsidR="007A4BC2" w:rsidRDefault="0037190A"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br/>
      </w:r>
      <w:r w:rsidR="00210F13">
        <w:rPr>
          <w:rFonts w:ascii="Times New Roman" w:hAnsi="Times New Roman" w:cs="Times New Roman"/>
          <w:sz w:val="28"/>
          <w:szCs w:val="28"/>
        </w:rPr>
        <w:t xml:space="preserve">„Vielfalt“ ist zu einer Lieblingsvokabel der Moderne geworden; die Attraktivität von Vielfalt ist längst in Werbung und Wirtschaft angekommen. </w:t>
      </w:r>
      <w:r w:rsidRPr="0037190A">
        <w:rPr>
          <w:rFonts w:ascii="Times New Roman" w:hAnsi="Times New Roman" w:cs="Times New Roman"/>
          <w:sz w:val="28"/>
          <w:szCs w:val="28"/>
        </w:rPr>
        <w:t>Gegen</w:t>
      </w:r>
      <w:r>
        <w:rPr>
          <w:rFonts w:ascii="Times New Roman" w:hAnsi="Times New Roman" w:cs="Times New Roman"/>
          <w:sz w:val="28"/>
          <w:szCs w:val="28"/>
        </w:rPr>
        <w:t xml:space="preserve"> eine Vielfalt von Organisationsformen inklus</w:t>
      </w:r>
      <w:r w:rsidR="00210F13">
        <w:rPr>
          <w:rFonts w:ascii="Times New Roman" w:hAnsi="Times New Roman" w:cs="Times New Roman"/>
          <w:sz w:val="28"/>
          <w:szCs w:val="28"/>
        </w:rPr>
        <w:t>iver Bildung gibt es im Prinzip</w:t>
      </w:r>
      <w:r>
        <w:rPr>
          <w:rFonts w:ascii="Times New Roman" w:hAnsi="Times New Roman" w:cs="Times New Roman"/>
          <w:sz w:val="28"/>
          <w:szCs w:val="28"/>
        </w:rPr>
        <w:t xml:space="preserve"> keinerlei Einwände; im Gegenteil. Das „Haus der inklusiven Schule“ (Wocken 2014) ist – entgegen übler Meinungsmache – kein organisatorischer Einheitsbrei</w:t>
      </w:r>
      <w:r w:rsidR="00E446AC">
        <w:rPr>
          <w:rFonts w:ascii="Times New Roman" w:hAnsi="Times New Roman" w:cs="Times New Roman"/>
          <w:sz w:val="28"/>
          <w:szCs w:val="28"/>
        </w:rPr>
        <w:t>, keine nivellierende Gleichmacherei</w:t>
      </w:r>
      <w:r>
        <w:rPr>
          <w:rFonts w:ascii="Times New Roman" w:hAnsi="Times New Roman" w:cs="Times New Roman"/>
          <w:sz w:val="28"/>
          <w:szCs w:val="28"/>
        </w:rPr>
        <w:t xml:space="preserve"> und keine uniformierende Zwangsjacke. Neben mannigfachen Formen eines binnendifferenzierenden Unterrichts finden sich im </w:t>
      </w:r>
      <w:r>
        <w:rPr>
          <w:rFonts w:ascii="Times New Roman" w:hAnsi="Times New Roman" w:cs="Times New Roman"/>
          <w:sz w:val="28"/>
          <w:szCs w:val="28"/>
        </w:rPr>
        <w:lastRenderedPageBreak/>
        <w:t>Haus der inklusiven Schule durchaus auch temporäre Fördergruppen, Wahlkurse, Neigungs- und Interessengruppen</w:t>
      </w:r>
      <w:r w:rsidR="00E446AC">
        <w:rPr>
          <w:rFonts w:ascii="Times New Roman" w:hAnsi="Times New Roman" w:cs="Times New Roman"/>
          <w:sz w:val="28"/>
          <w:szCs w:val="28"/>
        </w:rPr>
        <w:t>, Fachleistungskurse</w:t>
      </w:r>
      <w:r>
        <w:rPr>
          <w:rFonts w:ascii="Times New Roman" w:hAnsi="Times New Roman" w:cs="Times New Roman"/>
          <w:sz w:val="28"/>
          <w:szCs w:val="28"/>
        </w:rPr>
        <w:t xml:space="preserve"> und anderes mehr. </w:t>
      </w:r>
      <w:r w:rsidR="002C4266">
        <w:rPr>
          <w:rFonts w:ascii="Times New Roman" w:hAnsi="Times New Roman" w:cs="Times New Roman"/>
          <w:sz w:val="28"/>
          <w:szCs w:val="28"/>
        </w:rPr>
        <w:t xml:space="preserve">Für die Zurechnung zur Inklusion ist entscheidend, dass all diese differenzierenden Organisationsformen im Haus der inklusiven Schule verortet sind und </w:t>
      </w:r>
      <w:r w:rsidR="00BD108B">
        <w:rPr>
          <w:rFonts w:ascii="Times New Roman" w:hAnsi="Times New Roman" w:cs="Times New Roman"/>
          <w:sz w:val="28"/>
          <w:szCs w:val="28"/>
        </w:rPr>
        <w:t xml:space="preserve">auch dort </w:t>
      </w:r>
      <w:r w:rsidR="002C4266">
        <w:rPr>
          <w:rFonts w:ascii="Times New Roman" w:hAnsi="Times New Roman" w:cs="Times New Roman"/>
          <w:sz w:val="28"/>
          <w:szCs w:val="28"/>
        </w:rPr>
        <w:t>beheimatet bleiben. Bei einer Auslagerung aus dem gemeinsamen Haus der inklusiven Schule verlieren allerding</w:t>
      </w:r>
      <w:r w:rsidR="00AB445F">
        <w:rPr>
          <w:rFonts w:ascii="Times New Roman" w:hAnsi="Times New Roman" w:cs="Times New Roman"/>
          <w:sz w:val="28"/>
          <w:szCs w:val="28"/>
        </w:rPr>
        <w:t>s</w:t>
      </w:r>
      <w:r w:rsidR="002C4266">
        <w:rPr>
          <w:rFonts w:ascii="Times New Roman" w:hAnsi="Times New Roman" w:cs="Times New Roman"/>
          <w:sz w:val="28"/>
          <w:szCs w:val="28"/>
        </w:rPr>
        <w:t xml:space="preserve"> alle Organisationsformen den Inklusionsstatus und nehmen einen exkludierenden Charakter an.</w:t>
      </w:r>
    </w:p>
    <w:p w:rsidR="002C4266" w:rsidRDefault="002C4266"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Zwischen dem bildungspolitischen Vielfaltsbegriff bayerischer Provenienz und dem inklusionspädagogischen Vielfaltsbegriff liegen indes Welten. Die bayerische Inklusionspolitik spricht von einer „Vielfalt </w:t>
      </w:r>
      <w:r w:rsidRPr="00AB445F">
        <w:rPr>
          <w:rFonts w:ascii="Times New Roman" w:hAnsi="Times New Roman" w:cs="Times New Roman"/>
          <w:i/>
          <w:sz w:val="28"/>
          <w:szCs w:val="28"/>
        </w:rPr>
        <w:t>der</w:t>
      </w:r>
      <w:r>
        <w:rPr>
          <w:rFonts w:ascii="Times New Roman" w:hAnsi="Times New Roman" w:cs="Times New Roman"/>
          <w:sz w:val="28"/>
          <w:szCs w:val="28"/>
        </w:rPr>
        <w:t xml:space="preserve"> Lernorte“, der Inklusionspädagogik liegt dagegen die „Vielfalt </w:t>
      </w:r>
      <w:r w:rsidRPr="00AB445F">
        <w:rPr>
          <w:rFonts w:ascii="Times New Roman" w:hAnsi="Times New Roman" w:cs="Times New Roman"/>
          <w:i/>
          <w:sz w:val="28"/>
          <w:szCs w:val="28"/>
        </w:rPr>
        <w:t>in den</w:t>
      </w:r>
      <w:r>
        <w:rPr>
          <w:rFonts w:ascii="Times New Roman" w:hAnsi="Times New Roman" w:cs="Times New Roman"/>
          <w:sz w:val="28"/>
          <w:szCs w:val="28"/>
        </w:rPr>
        <w:t xml:space="preserve"> Lernorten“ am Herzen.</w:t>
      </w:r>
      <w:r w:rsidR="005C78D3">
        <w:rPr>
          <w:rFonts w:ascii="Times New Roman" w:hAnsi="Times New Roman" w:cs="Times New Roman"/>
          <w:sz w:val="28"/>
          <w:szCs w:val="28"/>
        </w:rPr>
        <w:t xml:space="preserve"> Das ist ein entscheidender Punkt. Wenn nun in der „Vielfalt schulischer Angebote“ des bayerischen Weges zur Inklusion auch in jedem einzelnen Angebot jeweils auch ein hinlängliches Maß von „Vielfalt </w:t>
      </w:r>
      <w:r w:rsidR="005C78D3" w:rsidRPr="008D2842">
        <w:rPr>
          <w:rFonts w:ascii="Times New Roman" w:hAnsi="Times New Roman" w:cs="Times New Roman"/>
          <w:i/>
          <w:sz w:val="28"/>
          <w:szCs w:val="28"/>
        </w:rPr>
        <w:t>in</w:t>
      </w:r>
      <w:r w:rsidR="005C78D3">
        <w:rPr>
          <w:rFonts w:ascii="Times New Roman" w:hAnsi="Times New Roman" w:cs="Times New Roman"/>
          <w:sz w:val="28"/>
          <w:szCs w:val="28"/>
        </w:rPr>
        <w:t xml:space="preserve"> </w:t>
      </w:r>
      <w:r w:rsidR="005C78D3" w:rsidRPr="00210F13">
        <w:rPr>
          <w:rFonts w:ascii="Times New Roman" w:hAnsi="Times New Roman" w:cs="Times New Roman"/>
          <w:i/>
          <w:sz w:val="28"/>
          <w:szCs w:val="28"/>
        </w:rPr>
        <w:t>dem</w:t>
      </w:r>
      <w:r w:rsidR="005C78D3">
        <w:rPr>
          <w:rFonts w:ascii="Times New Roman" w:hAnsi="Times New Roman" w:cs="Times New Roman"/>
          <w:sz w:val="28"/>
          <w:szCs w:val="28"/>
        </w:rPr>
        <w:t xml:space="preserve"> Lernort“ gegeben wäre, könnte man aus inklusionspädagogischer Sicht sehr wohl damit leben. Verschiedene schulische Lernorte, die jeweils intern</w:t>
      </w:r>
      <w:r w:rsidR="00E067F1">
        <w:rPr>
          <w:rFonts w:ascii="Times New Roman" w:hAnsi="Times New Roman" w:cs="Times New Roman"/>
          <w:sz w:val="28"/>
          <w:szCs w:val="28"/>
        </w:rPr>
        <w:t xml:space="preserve"> eine Vielfalt von Schülerinnen und Schüler beherbergen – das könnte es sein. Genau dieses Postulat einer Vielfalt </w:t>
      </w:r>
      <w:r w:rsidR="00E067F1" w:rsidRPr="004E2DF1">
        <w:rPr>
          <w:rFonts w:ascii="Times New Roman" w:hAnsi="Times New Roman" w:cs="Times New Roman"/>
          <w:i/>
          <w:sz w:val="28"/>
          <w:szCs w:val="28"/>
        </w:rPr>
        <w:t>in</w:t>
      </w:r>
      <w:r w:rsidR="00E067F1">
        <w:rPr>
          <w:rFonts w:ascii="Times New Roman" w:hAnsi="Times New Roman" w:cs="Times New Roman"/>
          <w:sz w:val="28"/>
          <w:szCs w:val="28"/>
        </w:rPr>
        <w:t xml:space="preserve"> </w:t>
      </w:r>
      <w:r w:rsidR="00E067F1" w:rsidRPr="00210F13">
        <w:rPr>
          <w:rFonts w:ascii="Times New Roman" w:hAnsi="Times New Roman" w:cs="Times New Roman"/>
          <w:i/>
          <w:sz w:val="28"/>
          <w:szCs w:val="28"/>
        </w:rPr>
        <w:t>den</w:t>
      </w:r>
      <w:r w:rsidR="00E067F1">
        <w:rPr>
          <w:rFonts w:ascii="Times New Roman" w:hAnsi="Times New Roman" w:cs="Times New Roman"/>
          <w:sz w:val="28"/>
          <w:szCs w:val="28"/>
        </w:rPr>
        <w:t xml:space="preserve"> Lernorten wird allerdings von der „Vielfalt schulischer Angebote“ im bayerischen Weg verfehlt.</w:t>
      </w:r>
    </w:p>
    <w:p w:rsidR="00E067F1" w:rsidRDefault="00E067F1"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„Menschliches Sein bedeutet Vielfalt“, schreiben Kultusminister Spaenle und Staatsekretär Sil</w:t>
      </w:r>
      <w:r w:rsidR="00C72D64">
        <w:rPr>
          <w:rFonts w:ascii="Times New Roman" w:hAnsi="Times New Roman" w:cs="Times New Roman"/>
          <w:sz w:val="28"/>
          <w:szCs w:val="28"/>
        </w:rPr>
        <w:t>ber im Vorwort der Han</w:t>
      </w:r>
      <w:r w:rsidR="004E2DF1">
        <w:rPr>
          <w:rFonts w:ascii="Times New Roman" w:hAnsi="Times New Roman" w:cs="Times New Roman"/>
          <w:sz w:val="28"/>
          <w:szCs w:val="28"/>
        </w:rPr>
        <w:t>dreichung und folgern aus diesem</w:t>
      </w:r>
      <w:r w:rsidR="00C72D64">
        <w:rPr>
          <w:rFonts w:ascii="Times New Roman" w:hAnsi="Times New Roman" w:cs="Times New Roman"/>
          <w:sz w:val="28"/>
          <w:szCs w:val="28"/>
        </w:rPr>
        <w:t xml:space="preserve"> anthropologischen Existential die „Wertschätzung für die Vielfalt des Lebens“. Nun wissen wir bereits, dass die Konsequenzen vergesslich sein können und sich ihres theoretischen Fundaments nicht mehr erinnern. Wie verhält es sich mit der „Vielfalt schulischer Angebote“, ist dort </w:t>
      </w:r>
      <w:r w:rsidR="00C72D64" w:rsidRPr="004E2DF1">
        <w:rPr>
          <w:rFonts w:ascii="Times New Roman" w:hAnsi="Times New Roman" w:cs="Times New Roman"/>
          <w:i/>
          <w:sz w:val="28"/>
          <w:szCs w:val="28"/>
        </w:rPr>
        <w:t>in</w:t>
      </w:r>
      <w:r w:rsidR="00C72D64">
        <w:rPr>
          <w:rFonts w:ascii="Times New Roman" w:hAnsi="Times New Roman" w:cs="Times New Roman"/>
          <w:sz w:val="28"/>
          <w:szCs w:val="28"/>
        </w:rPr>
        <w:t xml:space="preserve"> allen Lernorten auch die „Vielfalt des Lebens“ präsent?</w:t>
      </w:r>
    </w:p>
    <w:p w:rsidR="00C72D64" w:rsidRDefault="00C72D64"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Mit Ausnahme der Einzelintegration und der Profilschulen handelt es sich bei den inklusiven Organ</w:t>
      </w:r>
      <w:r w:rsidR="00A10488">
        <w:rPr>
          <w:rFonts w:ascii="Times New Roman" w:hAnsi="Times New Roman" w:cs="Times New Roman"/>
          <w:sz w:val="28"/>
          <w:szCs w:val="28"/>
        </w:rPr>
        <w:t>i</w:t>
      </w:r>
      <w:r>
        <w:rPr>
          <w:rFonts w:ascii="Times New Roman" w:hAnsi="Times New Roman" w:cs="Times New Roman"/>
          <w:sz w:val="28"/>
          <w:szCs w:val="28"/>
        </w:rPr>
        <w:t xml:space="preserve">sationsformen Bayerns eher um künstliche Kompositionen von Lerngruppen. Geistig Behinderte werden nicht in Kooperationsklassen aufgenommen, </w:t>
      </w:r>
      <w:r w:rsidR="00927B62">
        <w:rPr>
          <w:rFonts w:ascii="Times New Roman" w:hAnsi="Times New Roman" w:cs="Times New Roman"/>
          <w:sz w:val="28"/>
          <w:szCs w:val="28"/>
        </w:rPr>
        <w:t xml:space="preserve">Partnerklassen sind nur </w:t>
      </w:r>
      <w:r w:rsidR="00E446AC">
        <w:rPr>
          <w:rFonts w:ascii="Times New Roman" w:hAnsi="Times New Roman" w:cs="Times New Roman"/>
          <w:sz w:val="28"/>
          <w:szCs w:val="28"/>
        </w:rPr>
        <w:t xml:space="preserve">für </w:t>
      </w:r>
      <w:r w:rsidR="00927B62">
        <w:rPr>
          <w:rFonts w:ascii="Times New Roman" w:hAnsi="Times New Roman" w:cs="Times New Roman"/>
          <w:sz w:val="28"/>
          <w:szCs w:val="28"/>
        </w:rPr>
        <w:t>bestimmte Förderschwerpunkte geeignet, Tandemklassen darf es nur an Profilschule</w:t>
      </w:r>
      <w:r w:rsidR="00E446AC">
        <w:rPr>
          <w:rFonts w:ascii="Times New Roman" w:hAnsi="Times New Roman" w:cs="Times New Roman"/>
          <w:sz w:val="28"/>
          <w:szCs w:val="28"/>
        </w:rPr>
        <w:t>n</w:t>
      </w:r>
      <w:r w:rsidR="00927B62">
        <w:rPr>
          <w:rFonts w:ascii="Times New Roman" w:hAnsi="Times New Roman" w:cs="Times New Roman"/>
          <w:sz w:val="28"/>
          <w:szCs w:val="28"/>
        </w:rPr>
        <w:t xml:space="preserve"> geben, und so fort. Alle Organisationsformen sind mit Filtern ausgesta</w:t>
      </w:r>
      <w:r w:rsidR="00574121">
        <w:rPr>
          <w:rFonts w:ascii="Times New Roman" w:hAnsi="Times New Roman" w:cs="Times New Roman"/>
          <w:sz w:val="28"/>
          <w:szCs w:val="28"/>
        </w:rPr>
        <w:t>ttet, die bestimmen, für wen welcher</w:t>
      </w:r>
      <w:r w:rsidR="00927B62">
        <w:rPr>
          <w:rFonts w:ascii="Times New Roman" w:hAnsi="Times New Roman" w:cs="Times New Roman"/>
          <w:sz w:val="28"/>
          <w:szCs w:val="28"/>
        </w:rPr>
        <w:t xml:space="preserve"> Lernort geeignet erscheint und wer dort keine Aufnahme findet. Als vorbehaltloser Ausdruck einer „Wertschätzung für die Vielfalt des Lebens“ kann man die einzelnen Elemente des Konzepts „Vielfalt schulischer Angebote“ kaum ansehen. Das Konzept wählt aus, s</w:t>
      </w:r>
      <w:r w:rsidR="00574121">
        <w:rPr>
          <w:rFonts w:ascii="Times New Roman" w:hAnsi="Times New Roman" w:cs="Times New Roman"/>
          <w:sz w:val="28"/>
          <w:szCs w:val="28"/>
        </w:rPr>
        <w:t>ortiert, steuert und lässt eine</w:t>
      </w:r>
      <w:r w:rsidR="00927B62">
        <w:rPr>
          <w:rFonts w:ascii="Times New Roman" w:hAnsi="Times New Roman" w:cs="Times New Roman"/>
          <w:sz w:val="28"/>
          <w:szCs w:val="28"/>
        </w:rPr>
        <w:t xml:space="preserve"> freie Entfaltung und Gesellung von Heterogenität nicht zu.</w:t>
      </w:r>
    </w:p>
    <w:p w:rsidR="00DF2413" w:rsidRDefault="00DF2413"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Die Steuerungsobsession der Bildungsverwaltung hat durchaus Züge einer Planwirtschaft. Planwirtschaft, einst das Markenzeichen sozialistischen Wirtschaftens, wird in der Vielfaltsprogrammatik unversehens zu einem </w:t>
      </w:r>
      <w:r>
        <w:rPr>
          <w:rFonts w:ascii="Times New Roman" w:hAnsi="Times New Roman" w:cs="Times New Roman"/>
          <w:sz w:val="28"/>
          <w:szCs w:val="28"/>
        </w:rPr>
        <w:lastRenderedPageBreak/>
        <w:t xml:space="preserve">Instrument konservativer Bildungspolitik erhoben. Die Bildungspolitik glaubt genau zu wissen, welche Heterogenität bekömmlich und förderlich ist, welche Schüler mit Behinderungen mit welchen </w:t>
      </w:r>
      <w:r w:rsidR="00210F13">
        <w:rPr>
          <w:rFonts w:ascii="Times New Roman" w:hAnsi="Times New Roman" w:cs="Times New Roman"/>
          <w:sz w:val="28"/>
          <w:szCs w:val="28"/>
        </w:rPr>
        <w:t xml:space="preserve">behinderten und </w:t>
      </w:r>
      <w:r>
        <w:rPr>
          <w:rFonts w:ascii="Times New Roman" w:hAnsi="Times New Roman" w:cs="Times New Roman"/>
          <w:sz w:val="28"/>
          <w:szCs w:val="28"/>
        </w:rPr>
        <w:t>nichtbehinderten Schülern in einer gemeinsame Lerngruppe zusammen unterrichtet werden können und welche nicht. Die Heterogenität der Gruppenbildung wird nicht etwa dem freien Spiel der Kräfte oder den Zufälligkeiten eines nachbarschaftlichen Lebensraums der Kinder überlassen, nein, der Staat sieht sich kraft höherer Einsicht befähigt und befugt, die „Vielfalt des Lebens“ neu zu komponieren, sie zu reglementieren, zu kanalisieren und zu steuern.</w:t>
      </w:r>
      <w:r w:rsidR="006E02AC">
        <w:rPr>
          <w:rFonts w:ascii="Times New Roman" w:hAnsi="Times New Roman" w:cs="Times New Roman"/>
          <w:sz w:val="28"/>
          <w:szCs w:val="28"/>
        </w:rPr>
        <w:t xml:space="preserve"> Weil es der „Vielfalt schulischer Angebote“ an Transparenz gebricht und sie für den gewöhnlichen Bürger nicht </w:t>
      </w:r>
      <w:r w:rsidR="00210F13">
        <w:rPr>
          <w:rFonts w:ascii="Times New Roman" w:hAnsi="Times New Roman" w:cs="Times New Roman"/>
          <w:sz w:val="28"/>
          <w:szCs w:val="28"/>
        </w:rPr>
        <w:t xml:space="preserve">mehr </w:t>
      </w:r>
      <w:r w:rsidR="006E02AC">
        <w:rPr>
          <w:rFonts w:ascii="Times New Roman" w:hAnsi="Times New Roman" w:cs="Times New Roman"/>
          <w:sz w:val="28"/>
          <w:szCs w:val="28"/>
        </w:rPr>
        <w:t>durchschaubar ist, bedarf es dann natürlich der „Inklusionsberater“, die Navigationshilfe leisten und die Schüler mit besonderen Förderbedarfen in die passenden, vorgefertigten Vielfaltsformen lotsen.</w:t>
      </w:r>
    </w:p>
    <w:p w:rsidR="004E2DF1" w:rsidRDefault="006E02A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Das hochgepriesene Konzept „Vielfalt der Lernorte“</w:t>
      </w:r>
      <w:r w:rsidR="004E2DF1">
        <w:rPr>
          <w:rFonts w:ascii="Times New Roman" w:hAnsi="Times New Roman" w:cs="Times New Roman"/>
          <w:sz w:val="28"/>
          <w:szCs w:val="28"/>
        </w:rPr>
        <w:t xml:space="preserve"> </w:t>
      </w:r>
      <w:r>
        <w:rPr>
          <w:rFonts w:ascii="Times New Roman" w:hAnsi="Times New Roman" w:cs="Times New Roman"/>
          <w:sz w:val="28"/>
          <w:szCs w:val="28"/>
        </w:rPr>
        <w:t xml:space="preserve">ist </w:t>
      </w:r>
      <w:r w:rsidR="00E446AC">
        <w:rPr>
          <w:rFonts w:ascii="Times New Roman" w:hAnsi="Times New Roman" w:cs="Times New Roman"/>
          <w:sz w:val="28"/>
          <w:szCs w:val="28"/>
        </w:rPr>
        <w:t xml:space="preserve">letztlich </w:t>
      </w:r>
      <w:r>
        <w:rPr>
          <w:rFonts w:ascii="Times New Roman" w:hAnsi="Times New Roman" w:cs="Times New Roman"/>
          <w:sz w:val="28"/>
          <w:szCs w:val="28"/>
        </w:rPr>
        <w:t xml:space="preserve">durch ein </w:t>
      </w:r>
      <w:r w:rsidR="004E2DF1">
        <w:rPr>
          <w:rFonts w:ascii="Times New Roman" w:hAnsi="Times New Roman" w:cs="Times New Roman"/>
          <w:sz w:val="28"/>
          <w:szCs w:val="28"/>
        </w:rPr>
        <w:t xml:space="preserve">tiefsitzendes Misstrauen in Sinn und Nutzen </w:t>
      </w:r>
      <w:r w:rsidR="00210F13">
        <w:rPr>
          <w:rFonts w:ascii="Times New Roman" w:hAnsi="Times New Roman" w:cs="Times New Roman"/>
          <w:sz w:val="28"/>
          <w:szCs w:val="28"/>
        </w:rPr>
        <w:t>von</w:t>
      </w:r>
      <w:r w:rsidR="004E2DF1">
        <w:rPr>
          <w:rFonts w:ascii="Times New Roman" w:hAnsi="Times New Roman" w:cs="Times New Roman"/>
          <w:sz w:val="28"/>
          <w:szCs w:val="28"/>
        </w:rPr>
        <w:t xml:space="preserve"> Lerngruppen</w:t>
      </w:r>
      <w:r>
        <w:rPr>
          <w:rFonts w:ascii="Times New Roman" w:hAnsi="Times New Roman" w:cs="Times New Roman"/>
          <w:sz w:val="28"/>
          <w:szCs w:val="28"/>
        </w:rPr>
        <w:t xml:space="preserve"> </w:t>
      </w:r>
      <w:r w:rsidR="00210F13">
        <w:rPr>
          <w:rFonts w:ascii="Times New Roman" w:hAnsi="Times New Roman" w:cs="Times New Roman"/>
          <w:sz w:val="28"/>
          <w:szCs w:val="28"/>
        </w:rPr>
        <w:t xml:space="preserve">mit einer unlimitierten, natürlichen Heterogenität </w:t>
      </w:r>
      <w:r>
        <w:rPr>
          <w:rFonts w:ascii="Times New Roman" w:hAnsi="Times New Roman" w:cs="Times New Roman"/>
          <w:sz w:val="28"/>
          <w:szCs w:val="28"/>
        </w:rPr>
        <w:t>gekennzeichnet. D</w:t>
      </w:r>
      <w:r w:rsidR="004E2DF1">
        <w:rPr>
          <w:rFonts w:ascii="Times New Roman" w:hAnsi="Times New Roman" w:cs="Times New Roman"/>
          <w:sz w:val="28"/>
          <w:szCs w:val="28"/>
        </w:rPr>
        <w:t xml:space="preserve">ie Schüler mit sonderpädagogischem Förderbedarf </w:t>
      </w:r>
      <w:r>
        <w:rPr>
          <w:rFonts w:ascii="Times New Roman" w:hAnsi="Times New Roman" w:cs="Times New Roman"/>
          <w:sz w:val="28"/>
          <w:szCs w:val="28"/>
        </w:rPr>
        <w:t xml:space="preserve">und ihre Eltern dürfen nicht einfach die Schule um die Ecke aufsuchen oder auch frei wählen, sondern sie werden </w:t>
      </w:r>
      <w:r w:rsidR="004E2DF1">
        <w:rPr>
          <w:rFonts w:ascii="Times New Roman" w:hAnsi="Times New Roman" w:cs="Times New Roman"/>
          <w:sz w:val="28"/>
          <w:szCs w:val="28"/>
        </w:rPr>
        <w:t xml:space="preserve">nach festgelegten Zugangskriterien </w:t>
      </w:r>
      <w:r>
        <w:rPr>
          <w:rFonts w:ascii="Times New Roman" w:hAnsi="Times New Roman" w:cs="Times New Roman"/>
          <w:sz w:val="28"/>
          <w:szCs w:val="28"/>
        </w:rPr>
        <w:t>ge</w:t>
      </w:r>
      <w:r w:rsidR="004E2DF1">
        <w:rPr>
          <w:rFonts w:ascii="Times New Roman" w:hAnsi="Times New Roman" w:cs="Times New Roman"/>
          <w:sz w:val="28"/>
          <w:szCs w:val="28"/>
        </w:rPr>
        <w:t>filtert, sortiert und in vorgegebene Organisationsformen ein</w:t>
      </w:r>
      <w:r>
        <w:rPr>
          <w:rFonts w:ascii="Times New Roman" w:hAnsi="Times New Roman" w:cs="Times New Roman"/>
          <w:sz w:val="28"/>
          <w:szCs w:val="28"/>
        </w:rPr>
        <w:t>geordnet.</w:t>
      </w:r>
    </w:p>
    <w:p w:rsidR="00E446AC" w:rsidRDefault="00927B62"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10488">
        <w:rPr>
          <w:rFonts w:ascii="Times New Roman" w:hAnsi="Times New Roman" w:cs="Times New Roman"/>
          <w:sz w:val="28"/>
          <w:szCs w:val="28"/>
        </w:rPr>
        <w:t xml:space="preserve">Die mangelnde Wertschätzung von Vielfalt innerhalb von Lerngruppen wird in nahezu abstruser Weise von der Organisationsform „Offene Förderschule“ demonstriert. Laut Schulgesetz dürfen </w:t>
      </w:r>
      <w:r w:rsidR="008E47F4">
        <w:rPr>
          <w:rFonts w:ascii="Times New Roman" w:hAnsi="Times New Roman" w:cs="Times New Roman"/>
          <w:sz w:val="28"/>
          <w:szCs w:val="28"/>
        </w:rPr>
        <w:t xml:space="preserve">Schüler ohne Förderbedarf </w:t>
      </w:r>
      <w:r w:rsidR="00A10488">
        <w:rPr>
          <w:rFonts w:ascii="Times New Roman" w:hAnsi="Times New Roman" w:cs="Times New Roman"/>
          <w:sz w:val="28"/>
          <w:szCs w:val="28"/>
        </w:rPr>
        <w:t>bis maximal 20 Prozent der Klassenstärke bei der Klassenbildung berücksichti</w:t>
      </w:r>
      <w:r w:rsidR="00E446AC">
        <w:rPr>
          <w:rFonts w:ascii="Times New Roman" w:hAnsi="Times New Roman" w:cs="Times New Roman"/>
          <w:sz w:val="28"/>
          <w:szCs w:val="28"/>
        </w:rPr>
        <w:t>gt werden. Angesichts des überwältigenden,</w:t>
      </w:r>
      <w:r w:rsidR="00A10488">
        <w:rPr>
          <w:rFonts w:ascii="Times New Roman" w:hAnsi="Times New Roman" w:cs="Times New Roman"/>
          <w:sz w:val="28"/>
          <w:szCs w:val="28"/>
        </w:rPr>
        <w:t xml:space="preserve"> erdrückenden Anteils von 80 Prozent an Schülern mit Behinderungen können</w:t>
      </w:r>
      <w:r w:rsidR="00B25E74">
        <w:rPr>
          <w:rFonts w:ascii="Times New Roman" w:hAnsi="Times New Roman" w:cs="Times New Roman"/>
          <w:sz w:val="28"/>
          <w:szCs w:val="28"/>
        </w:rPr>
        <w:t xml:space="preserve"> </w:t>
      </w:r>
      <w:r w:rsidR="00A10488">
        <w:rPr>
          <w:rFonts w:ascii="Times New Roman" w:hAnsi="Times New Roman" w:cs="Times New Roman"/>
          <w:sz w:val="28"/>
          <w:szCs w:val="28"/>
        </w:rPr>
        <w:t>sich in diesen „offenen“ Lerngruppen an Förderschulen die förderlichen, anregenden Kräfte von Vielfalt und Heterogenität nicht entfalten.</w:t>
      </w:r>
      <w:r w:rsidR="003177DA">
        <w:rPr>
          <w:rFonts w:ascii="Times New Roman" w:hAnsi="Times New Roman" w:cs="Times New Roman"/>
          <w:sz w:val="28"/>
          <w:szCs w:val="28"/>
        </w:rPr>
        <w:t xml:space="preserve"> </w:t>
      </w:r>
      <w:r w:rsidR="00DF2413">
        <w:rPr>
          <w:rFonts w:ascii="Times New Roman" w:hAnsi="Times New Roman" w:cs="Times New Roman"/>
          <w:sz w:val="28"/>
          <w:szCs w:val="28"/>
        </w:rPr>
        <w:t>Die Vielfalt der Schüler wurde in den Offenen Förderschulen wegkonstruiert und reduzier</w:t>
      </w:r>
      <w:r w:rsidR="006E02AC">
        <w:rPr>
          <w:rFonts w:ascii="Times New Roman" w:hAnsi="Times New Roman" w:cs="Times New Roman"/>
          <w:sz w:val="28"/>
          <w:szCs w:val="28"/>
        </w:rPr>
        <w:t xml:space="preserve">t auf zwei klar unterscheidbare, dichotome </w:t>
      </w:r>
      <w:r w:rsidR="00DF2413">
        <w:rPr>
          <w:rFonts w:ascii="Times New Roman" w:hAnsi="Times New Roman" w:cs="Times New Roman"/>
          <w:sz w:val="28"/>
          <w:szCs w:val="28"/>
        </w:rPr>
        <w:t>Gruppen von „Behinderten“ und „Nichtbehinderten“.</w:t>
      </w:r>
      <w:r w:rsidR="006E02AC">
        <w:rPr>
          <w:rFonts w:ascii="Times New Roman" w:hAnsi="Times New Roman" w:cs="Times New Roman"/>
          <w:sz w:val="28"/>
          <w:szCs w:val="28"/>
        </w:rPr>
        <w:t xml:space="preserve"> </w:t>
      </w:r>
      <w:r w:rsidR="00E446AC">
        <w:rPr>
          <w:rFonts w:ascii="Times New Roman" w:hAnsi="Times New Roman" w:cs="Times New Roman"/>
          <w:sz w:val="28"/>
          <w:szCs w:val="28"/>
        </w:rPr>
        <w:t xml:space="preserve">Die Offenen Förderschulen repräsentieren eben nicht die „Vielfalt des Lebens“, sondern sind reduktionistische Verformungen von Normalität. </w:t>
      </w:r>
    </w:p>
    <w:p w:rsidR="00127A3F" w:rsidRDefault="00E446AC"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3177DA">
        <w:rPr>
          <w:rFonts w:ascii="Times New Roman" w:hAnsi="Times New Roman" w:cs="Times New Roman"/>
          <w:sz w:val="28"/>
          <w:szCs w:val="28"/>
        </w:rPr>
        <w:t>Bei der Konstruktion der offenen Lerngruppen hab</w:t>
      </w:r>
      <w:r w:rsidR="00A213BA">
        <w:rPr>
          <w:rFonts w:ascii="Times New Roman" w:hAnsi="Times New Roman" w:cs="Times New Roman"/>
          <w:sz w:val="28"/>
          <w:szCs w:val="28"/>
        </w:rPr>
        <w:t xml:space="preserve">en offenkundig finanzielle Überlegungen über die Refinanzierung eine hervorgehobene Rolle gespielt. Die pädagogische Sinnhaftigkeit einer solchen </w:t>
      </w:r>
      <w:r w:rsidR="00574121">
        <w:rPr>
          <w:rFonts w:ascii="Times New Roman" w:hAnsi="Times New Roman" w:cs="Times New Roman"/>
          <w:sz w:val="28"/>
          <w:szCs w:val="28"/>
        </w:rPr>
        <w:t xml:space="preserve">dichotomisierenden </w:t>
      </w:r>
      <w:r w:rsidR="00A213BA">
        <w:rPr>
          <w:rFonts w:ascii="Times New Roman" w:hAnsi="Times New Roman" w:cs="Times New Roman"/>
          <w:sz w:val="28"/>
          <w:szCs w:val="28"/>
        </w:rPr>
        <w:t xml:space="preserve">Lerngruppenkomposition will sich auch bei längerem Nachdenken nicht erschließen. Angesichts der überwältigenden Überzahl von Schülern mit Behinderungen kann von einer normalen </w:t>
      </w:r>
      <w:r w:rsidR="00210F13">
        <w:rPr>
          <w:rFonts w:ascii="Times New Roman" w:hAnsi="Times New Roman" w:cs="Times New Roman"/>
          <w:sz w:val="28"/>
          <w:szCs w:val="28"/>
        </w:rPr>
        <w:t>„</w:t>
      </w:r>
      <w:r w:rsidR="00A213BA">
        <w:rPr>
          <w:rFonts w:ascii="Times New Roman" w:hAnsi="Times New Roman" w:cs="Times New Roman"/>
          <w:sz w:val="28"/>
          <w:szCs w:val="28"/>
        </w:rPr>
        <w:t>Vielfalt des Lebens</w:t>
      </w:r>
      <w:r w:rsidR="00210F13">
        <w:rPr>
          <w:rFonts w:ascii="Times New Roman" w:hAnsi="Times New Roman" w:cs="Times New Roman"/>
          <w:sz w:val="28"/>
          <w:szCs w:val="28"/>
        </w:rPr>
        <w:t>“</w:t>
      </w:r>
      <w:r w:rsidR="00A213BA">
        <w:rPr>
          <w:rFonts w:ascii="Times New Roman" w:hAnsi="Times New Roman" w:cs="Times New Roman"/>
          <w:sz w:val="28"/>
          <w:szCs w:val="28"/>
        </w:rPr>
        <w:t xml:space="preserve"> wirklich nicht mehr gesprochen werden. </w:t>
      </w:r>
      <w:r w:rsidR="008D3CF2">
        <w:rPr>
          <w:rFonts w:ascii="Times New Roman" w:hAnsi="Times New Roman" w:cs="Times New Roman"/>
          <w:sz w:val="28"/>
          <w:szCs w:val="28"/>
        </w:rPr>
        <w:t>Das traditionsreiche Prinzip der „Normalisierung“ (Bank-</w:t>
      </w:r>
      <w:r w:rsidR="00917A96">
        <w:rPr>
          <w:rFonts w:ascii="Times New Roman" w:hAnsi="Times New Roman" w:cs="Times New Roman"/>
          <w:sz w:val="28"/>
          <w:szCs w:val="28"/>
        </w:rPr>
        <w:t>Mikkelsen</w:t>
      </w:r>
      <w:r w:rsidR="005A3527">
        <w:rPr>
          <w:rFonts w:ascii="Times New Roman" w:hAnsi="Times New Roman" w:cs="Times New Roman"/>
          <w:sz w:val="28"/>
          <w:szCs w:val="28"/>
        </w:rPr>
        <w:t>; Nirje</w:t>
      </w:r>
      <w:r w:rsidR="00917A96">
        <w:rPr>
          <w:rFonts w:ascii="Times New Roman" w:hAnsi="Times New Roman" w:cs="Times New Roman"/>
          <w:sz w:val="28"/>
          <w:szCs w:val="28"/>
        </w:rPr>
        <w:t>)</w:t>
      </w:r>
      <w:r w:rsidR="00B25E74">
        <w:rPr>
          <w:rFonts w:ascii="Times New Roman" w:hAnsi="Times New Roman" w:cs="Times New Roman"/>
          <w:sz w:val="28"/>
          <w:szCs w:val="28"/>
        </w:rPr>
        <w:t xml:space="preserve"> </w:t>
      </w:r>
      <w:r w:rsidR="008D3CF2">
        <w:rPr>
          <w:rFonts w:ascii="Times New Roman" w:hAnsi="Times New Roman" w:cs="Times New Roman"/>
          <w:sz w:val="28"/>
          <w:szCs w:val="28"/>
        </w:rPr>
        <w:t>wird von den Offenen Förderschulklassen i</w:t>
      </w:r>
      <w:r w:rsidR="005A3527">
        <w:rPr>
          <w:rFonts w:ascii="Times New Roman" w:hAnsi="Times New Roman" w:cs="Times New Roman"/>
          <w:sz w:val="28"/>
          <w:szCs w:val="28"/>
        </w:rPr>
        <w:t>n signifikantem Ausmaß</w:t>
      </w:r>
      <w:r w:rsidR="00B25E74">
        <w:rPr>
          <w:rFonts w:ascii="Times New Roman" w:hAnsi="Times New Roman" w:cs="Times New Roman"/>
          <w:sz w:val="28"/>
          <w:szCs w:val="28"/>
        </w:rPr>
        <w:t xml:space="preserve"> </w:t>
      </w:r>
      <w:r w:rsidR="008D3CF2">
        <w:rPr>
          <w:rFonts w:ascii="Times New Roman" w:hAnsi="Times New Roman" w:cs="Times New Roman"/>
          <w:sz w:val="28"/>
          <w:szCs w:val="28"/>
        </w:rPr>
        <w:t>missachtet</w:t>
      </w:r>
      <w:r w:rsidR="00917A96">
        <w:rPr>
          <w:rFonts w:ascii="Times New Roman" w:hAnsi="Times New Roman" w:cs="Times New Roman"/>
          <w:sz w:val="28"/>
          <w:szCs w:val="28"/>
        </w:rPr>
        <w:t>, ja negiert</w:t>
      </w:r>
      <w:r w:rsidR="008D3CF2">
        <w:rPr>
          <w:rFonts w:ascii="Times New Roman" w:hAnsi="Times New Roman" w:cs="Times New Roman"/>
          <w:sz w:val="28"/>
          <w:szCs w:val="28"/>
        </w:rPr>
        <w:t>.</w:t>
      </w:r>
    </w:p>
    <w:p w:rsidR="005A3527" w:rsidRDefault="00917A96"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2E49D6">
        <w:rPr>
          <w:rFonts w:ascii="Times New Roman" w:hAnsi="Times New Roman" w:cs="Times New Roman"/>
          <w:sz w:val="28"/>
          <w:szCs w:val="28"/>
        </w:rPr>
        <w:t xml:space="preserve">Abschließend: Ähnlich zur Offenen Förderschule </w:t>
      </w:r>
      <w:r w:rsidR="008D3CF2">
        <w:rPr>
          <w:rFonts w:ascii="Times New Roman" w:hAnsi="Times New Roman" w:cs="Times New Roman"/>
          <w:sz w:val="28"/>
          <w:szCs w:val="28"/>
        </w:rPr>
        <w:t>sind auch weitere Organisationsformen aus der Vielfaltsp</w:t>
      </w:r>
      <w:r>
        <w:rPr>
          <w:rFonts w:ascii="Times New Roman" w:hAnsi="Times New Roman" w:cs="Times New Roman"/>
          <w:sz w:val="28"/>
          <w:szCs w:val="28"/>
        </w:rPr>
        <w:t>a</w:t>
      </w:r>
      <w:r w:rsidR="008D3CF2">
        <w:rPr>
          <w:rFonts w:ascii="Times New Roman" w:hAnsi="Times New Roman" w:cs="Times New Roman"/>
          <w:sz w:val="28"/>
          <w:szCs w:val="28"/>
        </w:rPr>
        <w:t>l</w:t>
      </w:r>
      <w:r>
        <w:rPr>
          <w:rFonts w:ascii="Times New Roman" w:hAnsi="Times New Roman" w:cs="Times New Roman"/>
          <w:sz w:val="28"/>
          <w:szCs w:val="28"/>
        </w:rPr>
        <w:t>e</w:t>
      </w:r>
      <w:r w:rsidR="008D3CF2">
        <w:rPr>
          <w:rFonts w:ascii="Times New Roman" w:hAnsi="Times New Roman" w:cs="Times New Roman"/>
          <w:sz w:val="28"/>
          <w:szCs w:val="28"/>
        </w:rPr>
        <w:t>tte durch eine Drosselung</w:t>
      </w:r>
      <w:r w:rsidR="006E02AC">
        <w:rPr>
          <w:rFonts w:ascii="Times New Roman" w:hAnsi="Times New Roman" w:cs="Times New Roman"/>
          <w:sz w:val="28"/>
          <w:szCs w:val="28"/>
        </w:rPr>
        <w:t>, Reduktion</w:t>
      </w:r>
      <w:r w:rsidR="00B25E74">
        <w:rPr>
          <w:rFonts w:ascii="Times New Roman" w:hAnsi="Times New Roman" w:cs="Times New Roman"/>
          <w:sz w:val="28"/>
          <w:szCs w:val="28"/>
        </w:rPr>
        <w:t xml:space="preserve"> </w:t>
      </w:r>
      <w:r w:rsidR="008D3CF2">
        <w:rPr>
          <w:rFonts w:ascii="Times New Roman" w:hAnsi="Times New Roman" w:cs="Times New Roman"/>
          <w:sz w:val="28"/>
          <w:szCs w:val="28"/>
        </w:rPr>
        <w:t>und Kanalisierung von Vielfalt gekennzeichnet.</w:t>
      </w:r>
      <w:r>
        <w:rPr>
          <w:rFonts w:ascii="Times New Roman" w:hAnsi="Times New Roman" w:cs="Times New Roman"/>
          <w:sz w:val="28"/>
          <w:szCs w:val="28"/>
        </w:rPr>
        <w:t xml:space="preserve"> Das Credo „Vielfalt schulischer </w:t>
      </w:r>
      <w:r w:rsidR="00B465EF">
        <w:rPr>
          <w:rFonts w:ascii="Times New Roman" w:hAnsi="Times New Roman" w:cs="Times New Roman"/>
          <w:sz w:val="28"/>
          <w:szCs w:val="28"/>
        </w:rPr>
        <w:t>Lernorte“ hat mit der</w:t>
      </w:r>
      <w:r>
        <w:rPr>
          <w:rFonts w:ascii="Times New Roman" w:hAnsi="Times New Roman" w:cs="Times New Roman"/>
          <w:sz w:val="28"/>
          <w:szCs w:val="28"/>
        </w:rPr>
        <w:t xml:space="preserve"> inklusionspädagogischen „Pädagogik der Vie</w:t>
      </w:r>
      <w:r w:rsidR="00127A3F">
        <w:rPr>
          <w:rFonts w:ascii="Times New Roman" w:hAnsi="Times New Roman" w:cs="Times New Roman"/>
          <w:sz w:val="28"/>
          <w:szCs w:val="28"/>
        </w:rPr>
        <w:t>lfalt“ herzlich wenig gemein. Es</w:t>
      </w:r>
      <w:r>
        <w:rPr>
          <w:rFonts w:ascii="Times New Roman" w:hAnsi="Times New Roman" w:cs="Times New Roman"/>
          <w:sz w:val="28"/>
          <w:szCs w:val="28"/>
        </w:rPr>
        <w:t xml:space="preserve"> ist ganz und gar auf die Differenzierung von Lernorten ausgerichtet und bewegt sich durchaus in den tradierten Denkgewohnheiten des gegliederten Schulsystems. Das Konzept „Vielfalt </w:t>
      </w:r>
      <w:r w:rsidR="004E2DF1">
        <w:rPr>
          <w:rFonts w:ascii="Times New Roman" w:hAnsi="Times New Roman" w:cs="Times New Roman"/>
          <w:sz w:val="28"/>
          <w:szCs w:val="28"/>
        </w:rPr>
        <w:t>schulischer Angebote“ wird gleichsam</w:t>
      </w:r>
      <w:r>
        <w:rPr>
          <w:rFonts w:ascii="Times New Roman" w:hAnsi="Times New Roman" w:cs="Times New Roman"/>
          <w:sz w:val="28"/>
          <w:szCs w:val="28"/>
        </w:rPr>
        <w:t xml:space="preserve"> als Trojanisches Pferd genutzt, um </w:t>
      </w:r>
      <w:r w:rsidR="00574121">
        <w:rPr>
          <w:rFonts w:ascii="Times New Roman" w:hAnsi="Times New Roman" w:cs="Times New Roman"/>
          <w:sz w:val="28"/>
          <w:szCs w:val="28"/>
        </w:rPr>
        <w:t>die Separations</w:t>
      </w:r>
      <w:r>
        <w:rPr>
          <w:rFonts w:ascii="Times New Roman" w:hAnsi="Times New Roman" w:cs="Times New Roman"/>
          <w:sz w:val="28"/>
          <w:szCs w:val="28"/>
        </w:rPr>
        <w:t xml:space="preserve">formen Förderschule und Offene Förderschule als </w:t>
      </w:r>
      <w:r w:rsidR="004E2DF1">
        <w:rPr>
          <w:rFonts w:ascii="Times New Roman" w:hAnsi="Times New Roman" w:cs="Times New Roman"/>
          <w:sz w:val="28"/>
          <w:szCs w:val="28"/>
        </w:rPr>
        <w:t xml:space="preserve">inklusive </w:t>
      </w:r>
      <w:r>
        <w:rPr>
          <w:rFonts w:ascii="Times New Roman" w:hAnsi="Times New Roman" w:cs="Times New Roman"/>
          <w:sz w:val="28"/>
          <w:szCs w:val="28"/>
        </w:rPr>
        <w:t xml:space="preserve">Vielfaltsformen zu tarnen und unerkannt in eine „inklusive Bildungslandschaft“ einzuschleusen. </w:t>
      </w:r>
    </w:p>
    <w:p w:rsidR="005A3527" w:rsidRPr="005A3527" w:rsidRDefault="008D2842" w:rsidP="00E72A58">
      <w:pPr>
        <w:pStyle w:val="berschrift1"/>
      </w:pPr>
      <w:bookmarkStart w:id="8" w:name="_Toc398192818"/>
      <w:r>
        <w:t>4.2 Inklusionstourismus</w:t>
      </w:r>
      <w:r w:rsidR="00775FA7">
        <w:t xml:space="preserve"> </w:t>
      </w:r>
      <w:r w:rsidR="005A3527" w:rsidRPr="005A3527">
        <w:t xml:space="preserve">statt </w:t>
      </w:r>
      <w:r w:rsidR="004E2DF1">
        <w:t>Sprengelschule</w:t>
      </w:r>
      <w:bookmarkEnd w:id="8"/>
    </w:p>
    <w:p w:rsidR="005A3527" w:rsidRDefault="005A3527" w:rsidP="00864B58">
      <w:pPr>
        <w:spacing w:after="0" w:line="240" w:lineRule="auto"/>
        <w:rPr>
          <w:rFonts w:ascii="Times New Roman" w:hAnsi="Times New Roman" w:cs="Times New Roman"/>
          <w:sz w:val="28"/>
          <w:szCs w:val="28"/>
        </w:rPr>
      </w:pPr>
    </w:p>
    <w:p w:rsidR="002D599A" w:rsidRDefault="0049241E"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In der sog. Integrationsbewegung spielte die Wohnortnähe der Schule von Anfang an eine hervorgehobene Rolle. Die Eltern von Kindern mit Behinderungen waren e</w:t>
      </w:r>
      <w:r w:rsidR="00332099">
        <w:rPr>
          <w:rFonts w:ascii="Times New Roman" w:hAnsi="Times New Roman" w:cs="Times New Roman"/>
          <w:sz w:val="28"/>
          <w:szCs w:val="28"/>
        </w:rPr>
        <w:t>s leid, dass ihre Kinder</w:t>
      </w:r>
      <w:r>
        <w:rPr>
          <w:rFonts w:ascii="Times New Roman" w:hAnsi="Times New Roman" w:cs="Times New Roman"/>
          <w:sz w:val="28"/>
          <w:szCs w:val="28"/>
        </w:rPr>
        <w:t xml:space="preserve"> längere Schulwege zurüc</w:t>
      </w:r>
      <w:r w:rsidR="00A8259D">
        <w:rPr>
          <w:rFonts w:ascii="Times New Roman" w:hAnsi="Times New Roman" w:cs="Times New Roman"/>
          <w:sz w:val="28"/>
          <w:szCs w:val="28"/>
        </w:rPr>
        <w:t>klegen mussten und nicht selten</w:t>
      </w:r>
      <w:r w:rsidR="002D599A">
        <w:rPr>
          <w:rFonts w:ascii="Times New Roman" w:hAnsi="Times New Roman" w:cs="Times New Roman"/>
          <w:sz w:val="28"/>
          <w:szCs w:val="28"/>
        </w:rPr>
        <w:t xml:space="preserve"> </w:t>
      </w:r>
      <w:r>
        <w:rPr>
          <w:rFonts w:ascii="Times New Roman" w:hAnsi="Times New Roman" w:cs="Times New Roman"/>
          <w:sz w:val="28"/>
          <w:szCs w:val="28"/>
        </w:rPr>
        <w:t xml:space="preserve">ein bis zwei Stunden </w:t>
      </w:r>
      <w:r w:rsidR="00332099">
        <w:rPr>
          <w:rFonts w:ascii="Times New Roman" w:hAnsi="Times New Roman" w:cs="Times New Roman"/>
          <w:sz w:val="28"/>
          <w:szCs w:val="28"/>
        </w:rPr>
        <w:t xml:space="preserve">täglich </w:t>
      </w:r>
      <w:r w:rsidR="002D599A">
        <w:rPr>
          <w:rFonts w:ascii="Times New Roman" w:hAnsi="Times New Roman" w:cs="Times New Roman"/>
          <w:sz w:val="28"/>
          <w:szCs w:val="28"/>
        </w:rPr>
        <w:t xml:space="preserve">in den Schulbussen </w:t>
      </w:r>
      <w:r>
        <w:rPr>
          <w:rFonts w:ascii="Times New Roman" w:hAnsi="Times New Roman" w:cs="Times New Roman"/>
          <w:sz w:val="28"/>
          <w:szCs w:val="28"/>
        </w:rPr>
        <w:t>zubrachten. Sie wünschten sich für ihr</w:t>
      </w:r>
      <w:r w:rsidR="004E2DF1">
        <w:rPr>
          <w:rFonts w:ascii="Times New Roman" w:hAnsi="Times New Roman" w:cs="Times New Roman"/>
          <w:sz w:val="28"/>
          <w:szCs w:val="28"/>
        </w:rPr>
        <w:t>e</w:t>
      </w:r>
      <w:r>
        <w:rPr>
          <w:rFonts w:ascii="Times New Roman" w:hAnsi="Times New Roman" w:cs="Times New Roman"/>
          <w:sz w:val="28"/>
          <w:szCs w:val="28"/>
        </w:rPr>
        <w:t xml:space="preserve"> Kinder</w:t>
      </w:r>
      <w:r w:rsidR="006D1994">
        <w:rPr>
          <w:rFonts w:ascii="Times New Roman" w:hAnsi="Times New Roman" w:cs="Times New Roman"/>
          <w:sz w:val="28"/>
          <w:szCs w:val="28"/>
        </w:rPr>
        <w:t xml:space="preserve"> die Schule „um die Ecke“, einfach</w:t>
      </w:r>
      <w:r>
        <w:rPr>
          <w:rFonts w:ascii="Times New Roman" w:hAnsi="Times New Roman" w:cs="Times New Roman"/>
          <w:sz w:val="28"/>
          <w:szCs w:val="28"/>
        </w:rPr>
        <w:t xml:space="preserve"> die</w:t>
      </w:r>
      <w:r w:rsidR="004E2DF1">
        <w:rPr>
          <w:rFonts w:ascii="Times New Roman" w:hAnsi="Times New Roman" w:cs="Times New Roman"/>
          <w:sz w:val="28"/>
          <w:szCs w:val="28"/>
        </w:rPr>
        <w:t xml:space="preserve"> Schule</w:t>
      </w:r>
      <w:r w:rsidR="006D1994">
        <w:rPr>
          <w:rFonts w:ascii="Times New Roman" w:hAnsi="Times New Roman" w:cs="Times New Roman"/>
          <w:sz w:val="28"/>
          <w:szCs w:val="28"/>
        </w:rPr>
        <w:t>, die auch die Nachbarskinder besuchten</w:t>
      </w:r>
      <w:r>
        <w:rPr>
          <w:rFonts w:ascii="Times New Roman" w:hAnsi="Times New Roman" w:cs="Times New Roman"/>
          <w:sz w:val="28"/>
          <w:szCs w:val="28"/>
        </w:rPr>
        <w:t>.</w:t>
      </w:r>
      <w:r w:rsidR="00564BF7">
        <w:rPr>
          <w:rFonts w:ascii="Times New Roman" w:hAnsi="Times New Roman" w:cs="Times New Roman"/>
          <w:sz w:val="28"/>
          <w:szCs w:val="28"/>
        </w:rPr>
        <w:t xml:space="preserve"> </w:t>
      </w:r>
    </w:p>
    <w:p w:rsidR="005A3527" w:rsidRDefault="002D599A"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74121">
        <w:rPr>
          <w:rFonts w:ascii="Times New Roman" w:hAnsi="Times New Roman" w:cs="Times New Roman"/>
          <w:sz w:val="28"/>
          <w:szCs w:val="28"/>
        </w:rPr>
        <w:t xml:space="preserve">Auch in der bayerischen Bildungspolitik genießt Wohnortnähe eine herausragende Wertschätzung. </w:t>
      </w:r>
      <w:r w:rsidR="00AE7599">
        <w:rPr>
          <w:rFonts w:ascii="Times New Roman" w:hAnsi="Times New Roman" w:cs="Times New Roman"/>
          <w:sz w:val="28"/>
          <w:szCs w:val="28"/>
        </w:rPr>
        <w:t>In d</w:t>
      </w:r>
      <w:r>
        <w:rPr>
          <w:rFonts w:ascii="Times New Roman" w:hAnsi="Times New Roman" w:cs="Times New Roman"/>
          <w:sz w:val="28"/>
          <w:szCs w:val="28"/>
        </w:rPr>
        <w:t>em Internet-Schulführer weist</w:t>
      </w:r>
      <w:r w:rsidR="00AE7599">
        <w:rPr>
          <w:rFonts w:ascii="Times New Roman" w:hAnsi="Times New Roman" w:cs="Times New Roman"/>
          <w:sz w:val="28"/>
          <w:szCs w:val="28"/>
        </w:rPr>
        <w:t xml:space="preserve"> das Kultusministerium</w:t>
      </w:r>
      <w:r>
        <w:rPr>
          <w:rFonts w:ascii="Times New Roman" w:hAnsi="Times New Roman" w:cs="Times New Roman"/>
          <w:sz w:val="28"/>
          <w:szCs w:val="28"/>
        </w:rPr>
        <w:t xml:space="preserve"> die Eltern darauf hin, „</w:t>
      </w:r>
      <w:r w:rsidR="00564BF7" w:rsidRPr="00564BF7">
        <w:rPr>
          <w:rFonts w:ascii="Times New Roman" w:hAnsi="Times New Roman" w:cs="Times New Roman"/>
          <w:sz w:val="28"/>
          <w:szCs w:val="28"/>
        </w:rPr>
        <w:t>dass für die Grundschule (Klasse 1 bis 4) sowie für die Mittelschulen das Sprengelprinzip gilt. Hier richtet sich die Zuteilung Ihrer Schule nach dem Wohnort oder dem Stadtteil, es gibt also keine Wahlmöglichkeit</w:t>
      </w:r>
      <w:r w:rsidR="00AE7599">
        <w:rPr>
          <w:rFonts w:ascii="Times New Roman" w:hAnsi="Times New Roman" w:cs="Times New Roman"/>
          <w:sz w:val="28"/>
          <w:szCs w:val="28"/>
        </w:rPr>
        <w:t>.</w:t>
      </w:r>
      <w:r w:rsidR="00564BF7">
        <w:rPr>
          <w:rFonts w:ascii="Times New Roman" w:hAnsi="Times New Roman" w:cs="Times New Roman"/>
          <w:sz w:val="28"/>
          <w:szCs w:val="28"/>
        </w:rPr>
        <w:t>“</w:t>
      </w:r>
      <w:r>
        <w:rPr>
          <w:rFonts w:ascii="Times New Roman" w:hAnsi="Times New Roman" w:cs="Times New Roman"/>
          <w:sz w:val="28"/>
          <w:szCs w:val="28"/>
        </w:rPr>
        <w:t xml:space="preserve"> Die Wahlfreiheit der Eltern muss zugunsten des Sprengelprinzips völlig zurückstehen – eine Bestimmung, die den Grundstein für eine inklusive, wohnortnahe Schule legen könnte.</w:t>
      </w:r>
    </w:p>
    <w:p w:rsidR="002D599A" w:rsidRDefault="0049241E"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2D1F70">
        <w:rPr>
          <w:rFonts w:ascii="Times New Roman" w:hAnsi="Times New Roman" w:cs="Times New Roman"/>
          <w:sz w:val="28"/>
          <w:szCs w:val="28"/>
        </w:rPr>
        <w:t xml:space="preserve">Die Behindertenrechtskonvention nimmt </w:t>
      </w:r>
      <w:r w:rsidR="006D1994">
        <w:rPr>
          <w:rFonts w:ascii="Times New Roman" w:hAnsi="Times New Roman" w:cs="Times New Roman"/>
          <w:sz w:val="28"/>
          <w:szCs w:val="28"/>
        </w:rPr>
        <w:t>ebenfalls</w:t>
      </w:r>
      <w:r w:rsidR="00A8259D">
        <w:rPr>
          <w:rFonts w:ascii="Times New Roman" w:hAnsi="Times New Roman" w:cs="Times New Roman"/>
          <w:sz w:val="28"/>
          <w:szCs w:val="28"/>
        </w:rPr>
        <w:t xml:space="preserve"> </w:t>
      </w:r>
      <w:r w:rsidR="002D1F70">
        <w:rPr>
          <w:rFonts w:ascii="Times New Roman" w:hAnsi="Times New Roman" w:cs="Times New Roman"/>
          <w:sz w:val="28"/>
          <w:szCs w:val="28"/>
        </w:rPr>
        <w:t>das Anliegen der Eltern auf</w:t>
      </w:r>
      <w:r w:rsidR="006D1994">
        <w:rPr>
          <w:rFonts w:ascii="Times New Roman" w:hAnsi="Times New Roman" w:cs="Times New Roman"/>
          <w:sz w:val="28"/>
          <w:szCs w:val="28"/>
        </w:rPr>
        <w:t>. Schüler</w:t>
      </w:r>
      <w:r w:rsidR="002D1F70" w:rsidRPr="002D1F70">
        <w:rPr>
          <w:rFonts w:ascii="Times New Roman" w:hAnsi="Times New Roman" w:cs="Times New Roman"/>
          <w:sz w:val="28"/>
          <w:szCs w:val="28"/>
        </w:rPr>
        <w:t xml:space="preserve"> mit Behinderungen </w:t>
      </w:r>
      <w:r w:rsidR="006D1994">
        <w:rPr>
          <w:rFonts w:ascii="Times New Roman" w:hAnsi="Times New Roman" w:cs="Times New Roman"/>
          <w:sz w:val="28"/>
          <w:szCs w:val="28"/>
        </w:rPr>
        <w:t>sollen „</w:t>
      </w:r>
      <w:r w:rsidR="002D1F70" w:rsidRPr="002D1F70">
        <w:rPr>
          <w:rFonts w:ascii="Times New Roman" w:hAnsi="Times New Roman" w:cs="Times New Roman"/>
          <w:sz w:val="28"/>
          <w:szCs w:val="28"/>
        </w:rPr>
        <w:t>gleichberechtigt</w:t>
      </w:r>
      <w:r w:rsidR="002D1F70">
        <w:rPr>
          <w:rFonts w:ascii="Times New Roman" w:hAnsi="Times New Roman" w:cs="Times New Roman"/>
          <w:sz w:val="28"/>
          <w:szCs w:val="28"/>
        </w:rPr>
        <w:t xml:space="preserve"> </w:t>
      </w:r>
      <w:r w:rsidR="002D1F70" w:rsidRPr="002D1F70">
        <w:rPr>
          <w:rFonts w:ascii="Times New Roman" w:hAnsi="Times New Roman" w:cs="Times New Roman"/>
          <w:sz w:val="28"/>
          <w:szCs w:val="28"/>
        </w:rPr>
        <w:t>mit anderen in der Gemeinschaft,</w:t>
      </w:r>
      <w:r w:rsidR="002D1F70">
        <w:rPr>
          <w:rFonts w:ascii="Times New Roman" w:hAnsi="Times New Roman" w:cs="Times New Roman"/>
          <w:sz w:val="28"/>
          <w:szCs w:val="28"/>
        </w:rPr>
        <w:t xml:space="preserve"> </w:t>
      </w:r>
      <w:r w:rsidR="002D1F70" w:rsidRPr="002D1F70">
        <w:rPr>
          <w:rFonts w:ascii="Times New Roman" w:hAnsi="Times New Roman" w:cs="Times New Roman"/>
          <w:sz w:val="28"/>
          <w:szCs w:val="28"/>
        </w:rPr>
        <w:t>in der sie leben</w:t>
      </w:r>
      <w:r w:rsidR="006D1994">
        <w:rPr>
          <w:rFonts w:ascii="Times New Roman" w:hAnsi="Times New Roman" w:cs="Times New Roman"/>
          <w:sz w:val="28"/>
          <w:szCs w:val="28"/>
        </w:rPr>
        <w:t>“</w:t>
      </w:r>
      <w:r w:rsidR="002D1F70" w:rsidRPr="002D1F70">
        <w:rPr>
          <w:rFonts w:ascii="Times New Roman" w:hAnsi="Times New Roman" w:cs="Times New Roman"/>
          <w:sz w:val="28"/>
          <w:szCs w:val="28"/>
        </w:rPr>
        <w:t>, Zugang zu</w:t>
      </w:r>
      <w:r w:rsidR="002D1F70">
        <w:rPr>
          <w:rFonts w:ascii="Times New Roman" w:hAnsi="Times New Roman" w:cs="Times New Roman"/>
          <w:sz w:val="28"/>
          <w:szCs w:val="28"/>
        </w:rPr>
        <w:t xml:space="preserve"> </w:t>
      </w:r>
      <w:r w:rsidR="006D1994">
        <w:rPr>
          <w:rFonts w:ascii="Times New Roman" w:hAnsi="Times New Roman" w:cs="Times New Roman"/>
          <w:sz w:val="28"/>
          <w:szCs w:val="28"/>
        </w:rPr>
        <w:t>allgemeinen Schulen haben. Schließlich bezieht auch</w:t>
      </w:r>
      <w:r w:rsidR="002D1F70">
        <w:rPr>
          <w:rFonts w:ascii="Times New Roman" w:hAnsi="Times New Roman" w:cs="Times New Roman"/>
          <w:sz w:val="28"/>
          <w:szCs w:val="28"/>
        </w:rPr>
        <w:t xml:space="preserve"> der Bericht des Wissenschaftlichen Beirats ausdrücklich Wohnnähe in das Selbstverständnis von Inklusion ein: „</w:t>
      </w:r>
      <w:r w:rsidR="00A8259D">
        <w:rPr>
          <w:rFonts w:ascii="Times New Roman" w:hAnsi="Times New Roman" w:cs="Times New Roman"/>
          <w:sz w:val="28"/>
          <w:szCs w:val="28"/>
        </w:rPr>
        <w:t>D</w:t>
      </w:r>
      <w:r w:rsidR="002D1F70" w:rsidRPr="002D1F70">
        <w:rPr>
          <w:rFonts w:ascii="Times New Roman" w:hAnsi="Times New Roman" w:cs="Times New Roman"/>
          <w:sz w:val="28"/>
          <w:szCs w:val="28"/>
        </w:rPr>
        <w:t>ie Schüler eines Einzugsbereichs bzw. Lebensumfeldes</w:t>
      </w:r>
      <w:r w:rsidR="002D1F70">
        <w:rPr>
          <w:rFonts w:ascii="Times New Roman" w:hAnsi="Times New Roman" w:cs="Times New Roman"/>
          <w:sz w:val="28"/>
          <w:szCs w:val="28"/>
        </w:rPr>
        <w:t xml:space="preserve"> </w:t>
      </w:r>
      <w:r w:rsidR="002D1F70" w:rsidRPr="002D1F70">
        <w:rPr>
          <w:rFonts w:ascii="Times New Roman" w:hAnsi="Times New Roman" w:cs="Times New Roman"/>
          <w:sz w:val="28"/>
          <w:szCs w:val="28"/>
        </w:rPr>
        <w:t>werden gemeinsam unterrichtet, lernen und leben gemeinsam in einer Gruppe</w:t>
      </w:r>
      <w:r w:rsidR="002D1F70">
        <w:rPr>
          <w:rFonts w:ascii="Times New Roman" w:hAnsi="Times New Roman" w:cs="Times New Roman"/>
          <w:sz w:val="28"/>
          <w:szCs w:val="28"/>
        </w:rPr>
        <w:t xml:space="preserve"> </w:t>
      </w:r>
      <w:r w:rsidR="002D1F70" w:rsidRPr="002D1F70">
        <w:rPr>
          <w:rFonts w:ascii="Times New Roman" w:hAnsi="Times New Roman" w:cs="Times New Roman"/>
          <w:sz w:val="28"/>
          <w:szCs w:val="28"/>
        </w:rPr>
        <w:t>bzw. Klasse.</w:t>
      </w:r>
      <w:r w:rsidR="002D1F70">
        <w:rPr>
          <w:rFonts w:ascii="Times New Roman" w:hAnsi="Times New Roman" w:cs="Times New Roman"/>
          <w:sz w:val="28"/>
          <w:szCs w:val="28"/>
        </w:rPr>
        <w:t xml:space="preserve"> </w:t>
      </w:r>
      <w:r w:rsidR="002D1F70" w:rsidRPr="002D1F70">
        <w:rPr>
          <w:rFonts w:ascii="Times New Roman" w:hAnsi="Times New Roman" w:cs="Times New Roman"/>
          <w:sz w:val="28"/>
          <w:szCs w:val="28"/>
        </w:rPr>
        <w:t>Der Ort, wo diese Bildung gewährleistet wird, ist in der Regel die allgemeine</w:t>
      </w:r>
      <w:r w:rsidR="002D599A">
        <w:rPr>
          <w:rFonts w:ascii="Times New Roman" w:hAnsi="Times New Roman" w:cs="Times New Roman"/>
          <w:sz w:val="28"/>
          <w:szCs w:val="28"/>
        </w:rPr>
        <w:t xml:space="preserve"> </w:t>
      </w:r>
      <w:r w:rsidR="002D1F70" w:rsidRPr="002D1F70">
        <w:rPr>
          <w:rFonts w:ascii="Times New Roman" w:hAnsi="Times New Roman" w:cs="Times New Roman"/>
          <w:sz w:val="28"/>
          <w:szCs w:val="28"/>
        </w:rPr>
        <w:t>Schule, möglichst „vor Ort“ in</w:t>
      </w:r>
      <w:r w:rsidR="002D1F70">
        <w:rPr>
          <w:rFonts w:ascii="Times New Roman" w:hAnsi="Times New Roman" w:cs="Times New Roman"/>
          <w:sz w:val="28"/>
          <w:szCs w:val="28"/>
        </w:rPr>
        <w:t xml:space="preserve"> der Gemeinde bzw. im Stadtteil“ (Bericht 2014, 5). </w:t>
      </w:r>
      <w:r w:rsidR="002D599A">
        <w:rPr>
          <w:rFonts w:ascii="Times New Roman" w:hAnsi="Times New Roman" w:cs="Times New Roman"/>
          <w:sz w:val="28"/>
          <w:szCs w:val="28"/>
        </w:rPr>
        <w:t>Also große Einmütigkeit allerorten</w:t>
      </w:r>
      <w:r w:rsidR="002E3E99">
        <w:rPr>
          <w:rFonts w:ascii="Times New Roman" w:hAnsi="Times New Roman" w:cs="Times New Roman"/>
          <w:sz w:val="28"/>
          <w:szCs w:val="28"/>
        </w:rPr>
        <w:t xml:space="preserve">: </w:t>
      </w:r>
      <w:r w:rsidR="00003AC3">
        <w:rPr>
          <w:rFonts w:ascii="Times New Roman" w:hAnsi="Times New Roman" w:cs="Times New Roman"/>
          <w:sz w:val="28"/>
          <w:szCs w:val="28"/>
        </w:rPr>
        <w:t>Wohnor</w:t>
      </w:r>
      <w:r w:rsidR="00C744D5">
        <w:rPr>
          <w:rFonts w:ascii="Times New Roman" w:hAnsi="Times New Roman" w:cs="Times New Roman"/>
          <w:sz w:val="28"/>
          <w:szCs w:val="28"/>
        </w:rPr>
        <w:t>tnähe, in dem internationalen 4A</w:t>
      </w:r>
      <w:r w:rsidR="00003AC3">
        <w:rPr>
          <w:rFonts w:ascii="Times New Roman" w:hAnsi="Times New Roman" w:cs="Times New Roman"/>
          <w:sz w:val="28"/>
          <w:szCs w:val="28"/>
        </w:rPr>
        <w:t xml:space="preserve">-Schema als </w:t>
      </w:r>
      <w:r w:rsidR="002E3E99">
        <w:rPr>
          <w:rFonts w:ascii="Times New Roman" w:hAnsi="Times New Roman" w:cs="Times New Roman"/>
          <w:sz w:val="28"/>
          <w:szCs w:val="28"/>
        </w:rPr>
        <w:t xml:space="preserve">Accessibility </w:t>
      </w:r>
      <w:r w:rsidR="00574121">
        <w:rPr>
          <w:rFonts w:ascii="Times New Roman" w:hAnsi="Times New Roman" w:cs="Times New Roman"/>
          <w:sz w:val="28"/>
          <w:szCs w:val="28"/>
        </w:rPr>
        <w:t xml:space="preserve">(Zugänglichkeit) </w:t>
      </w:r>
      <w:r w:rsidR="00003AC3">
        <w:rPr>
          <w:rFonts w:ascii="Times New Roman" w:hAnsi="Times New Roman" w:cs="Times New Roman"/>
          <w:sz w:val="28"/>
          <w:szCs w:val="28"/>
        </w:rPr>
        <w:t>gefasst</w:t>
      </w:r>
      <w:r w:rsidR="00375BB0">
        <w:rPr>
          <w:rFonts w:ascii="Times New Roman" w:hAnsi="Times New Roman" w:cs="Times New Roman"/>
          <w:sz w:val="28"/>
          <w:szCs w:val="28"/>
        </w:rPr>
        <w:t xml:space="preserve"> (Wocken 2014d</w:t>
      </w:r>
      <w:r w:rsidR="00B465EF">
        <w:rPr>
          <w:rFonts w:ascii="Times New Roman" w:hAnsi="Times New Roman" w:cs="Times New Roman"/>
          <w:sz w:val="28"/>
          <w:szCs w:val="28"/>
        </w:rPr>
        <w:t>)</w:t>
      </w:r>
      <w:r w:rsidR="00003AC3">
        <w:rPr>
          <w:rFonts w:ascii="Times New Roman" w:hAnsi="Times New Roman" w:cs="Times New Roman"/>
          <w:sz w:val="28"/>
          <w:szCs w:val="28"/>
        </w:rPr>
        <w:t xml:space="preserve">, </w:t>
      </w:r>
      <w:r w:rsidR="002E3E99">
        <w:rPr>
          <w:rFonts w:ascii="Times New Roman" w:hAnsi="Times New Roman" w:cs="Times New Roman"/>
          <w:sz w:val="28"/>
          <w:szCs w:val="28"/>
        </w:rPr>
        <w:t xml:space="preserve">ist ein hoher Wert für Inklusion, weil sie </w:t>
      </w:r>
      <w:r w:rsidR="00742161">
        <w:rPr>
          <w:rFonts w:ascii="Times New Roman" w:hAnsi="Times New Roman" w:cs="Times New Roman"/>
          <w:sz w:val="28"/>
          <w:szCs w:val="28"/>
        </w:rPr>
        <w:t>Gemeinschaft mit den P</w:t>
      </w:r>
      <w:r w:rsidR="002E3E99">
        <w:rPr>
          <w:rFonts w:ascii="Times New Roman" w:hAnsi="Times New Roman" w:cs="Times New Roman"/>
          <w:sz w:val="28"/>
          <w:szCs w:val="28"/>
        </w:rPr>
        <w:t xml:space="preserve">eers </w:t>
      </w:r>
      <w:r w:rsidR="00742161">
        <w:rPr>
          <w:rFonts w:ascii="Times New Roman" w:hAnsi="Times New Roman" w:cs="Times New Roman"/>
          <w:sz w:val="28"/>
          <w:szCs w:val="28"/>
        </w:rPr>
        <w:t xml:space="preserve">verspricht und Teilhabe </w:t>
      </w:r>
      <w:r w:rsidR="00742161">
        <w:rPr>
          <w:rFonts w:ascii="Times New Roman" w:hAnsi="Times New Roman" w:cs="Times New Roman"/>
          <w:sz w:val="28"/>
          <w:szCs w:val="28"/>
        </w:rPr>
        <w:lastRenderedPageBreak/>
        <w:t>erleichtert.</w:t>
      </w:r>
      <w:r w:rsidR="002E3E99">
        <w:rPr>
          <w:rFonts w:ascii="Times New Roman" w:hAnsi="Times New Roman" w:cs="Times New Roman"/>
          <w:sz w:val="28"/>
          <w:szCs w:val="28"/>
        </w:rPr>
        <w:t xml:space="preserve"> </w:t>
      </w:r>
      <w:r w:rsidR="006D1994">
        <w:rPr>
          <w:rFonts w:ascii="Times New Roman" w:hAnsi="Times New Roman" w:cs="Times New Roman"/>
          <w:sz w:val="28"/>
          <w:szCs w:val="28"/>
        </w:rPr>
        <w:t xml:space="preserve">Findet sich </w:t>
      </w:r>
      <w:r w:rsidR="00332099">
        <w:rPr>
          <w:rFonts w:ascii="Times New Roman" w:hAnsi="Times New Roman" w:cs="Times New Roman"/>
          <w:sz w:val="28"/>
          <w:szCs w:val="28"/>
        </w:rPr>
        <w:t xml:space="preserve">nun </w:t>
      </w:r>
      <w:r w:rsidR="006D1994">
        <w:rPr>
          <w:rFonts w:ascii="Times New Roman" w:hAnsi="Times New Roman" w:cs="Times New Roman"/>
          <w:sz w:val="28"/>
          <w:szCs w:val="28"/>
        </w:rPr>
        <w:t xml:space="preserve">die </w:t>
      </w:r>
      <w:r w:rsidR="00003AC3">
        <w:rPr>
          <w:rFonts w:ascii="Times New Roman" w:hAnsi="Times New Roman" w:cs="Times New Roman"/>
          <w:sz w:val="28"/>
          <w:szCs w:val="28"/>
        </w:rPr>
        <w:t xml:space="preserve">überwältigende und </w:t>
      </w:r>
      <w:r w:rsidR="006D1994">
        <w:rPr>
          <w:rFonts w:ascii="Times New Roman" w:hAnsi="Times New Roman" w:cs="Times New Roman"/>
          <w:sz w:val="28"/>
          <w:szCs w:val="28"/>
        </w:rPr>
        <w:t>einmütige Zustimmung zum Sprengelprinzip auch</w:t>
      </w:r>
      <w:r w:rsidR="0033404F">
        <w:rPr>
          <w:rFonts w:ascii="Times New Roman" w:hAnsi="Times New Roman" w:cs="Times New Roman"/>
          <w:sz w:val="28"/>
          <w:szCs w:val="28"/>
        </w:rPr>
        <w:t xml:space="preserve"> in der Praxis der „Vielfalt schulischer Angebote“</w:t>
      </w:r>
      <w:r w:rsidR="006D1994">
        <w:rPr>
          <w:rFonts w:ascii="Times New Roman" w:hAnsi="Times New Roman" w:cs="Times New Roman"/>
          <w:sz w:val="28"/>
          <w:szCs w:val="28"/>
        </w:rPr>
        <w:t xml:space="preserve"> wieder</w:t>
      </w:r>
      <w:r w:rsidR="0033404F">
        <w:rPr>
          <w:rFonts w:ascii="Times New Roman" w:hAnsi="Times New Roman" w:cs="Times New Roman"/>
          <w:sz w:val="28"/>
          <w:szCs w:val="28"/>
        </w:rPr>
        <w:t>?</w:t>
      </w:r>
    </w:p>
    <w:p w:rsidR="0049241E" w:rsidRDefault="0033404F"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5B561B">
        <w:rPr>
          <w:rFonts w:ascii="Times New Roman" w:hAnsi="Times New Roman" w:cs="Times New Roman"/>
          <w:sz w:val="28"/>
          <w:szCs w:val="28"/>
        </w:rPr>
        <w:t xml:space="preserve">Die bayerische Inklusionspolitik hebt gerne die Freiheit der Eltern bei der Wahl inklusiver Organisationsformen hervor. Diese Wahlfreiheit kann aber nur ausgeübt werden „im Rahmen der rechtlich und faktisch vorhandenen Möglichkeiten“ </w:t>
      </w:r>
      <w:r w:rsidR="00BD108B">
        <w:rPr>
          <w:rFonts w:ascii="Times New Roman" w:hAnsi="Times New Roman" w:cs="Times New Roman"/>
          <w:sz w:val="28"/>
          <w:szCs w:val="28"/>
        </w:rPr>
        <w:t>(BayEUG Art. 41; Götz 2011</w:t>
      </w:r>
      <w:r w:rsidR="00A8259D">
        <w:rPr>
          <w:rFonts w:ascii="Times New Roman" w:hAnsi="Times New Roman" w:cs="Times New Roman"/>
          <w:sz w:val="28"/>
          <w:szCs w:val="28"/>
        </w:rPr>
        <w:t xml:space="preserve">). Die </w:t>
      </w:r>
      <w:r w:rsidR="005B561B">
        <w:rPr>
          <w:rFonts w:ascii="Times New Roman" w:hAnsi="Times New Roman" w:cs="Times New Roman"/>
          <w:sz w:val="28"/>
          <w:szCs w:val="28"/>
        </w:rPr>
        <w:t xml:space="preserve">Eltern </w:t>
      </w:r>
      <w:r w:rsidR="00A8259D">
        <w:rPr>
          <w:rFonts w:ascii="Times New Roman" w:hAnsi="Times New Roman" w:cs="Times New Roman"/>
          <w:sz w:val="28"/>
          <w:szCs w:val="28"/>
        </w:rPr>
        <w:t xml:space="preserve">haben rechtlich </w:t>
      </w:r>
      <w:r w:rsidR="005B561B">
        <w:rPr>
          <w:rFonts w:ascii="Times New Roman" w:hAnsi="Times New Roman" w:cs="Times New Roman"/>
          <w:sz w:val="28"/>
          <w:szCs w:val="28"/>
        </w:rPr>
        <w:t>die Möglichkeit</w:t>
      </w:r>
      <w:r w:rsidR="002E49D6">
        <w:rPr>
          <w:rFonts w:ascii="Times New Roman" w:hAnsi="Times New Roman" w:cs="Times New Roman"/>
          <w:sz w:val="28"/>
          <w:szCs w:val="28"/>
        </w:rPr>
        <w:t xml:space="preserve">, aus der </w:t>
      </w:r>
      <w:r w:rsidR="00A8259D">
        <w:rPr>
          <w:rFonts w:ascii="Times New Roman" w:hAnsi="Times New Roman" w:cs="Times New Roman"/>
          <w:sz w:val="28"/>
          <w:szCs w:val="28"/>
        </w:rPr>
        <w:t xml:space="preserve">ganzen </w:t>
      </w:r>
      <w:r w:rsidR="002E49D6">
        <w:rPr>
          <w:rFonts w:ascii="Times New Roman" w:hAnsi="Times New Roman" w:cs="Times New Roman"/>
          <w:sz w:val="28"/>
          <w:szCs w:val="28"/>
        </w:rPr>
        <w:t>Bandbreite der Organis</w:t>
      </w:r>
      <w:r w:rsidR="005B561B">
        <w:rPr>
          <w:rFonts w:ascii="Times New Roman" w:hAnsi="Times New Roman" w:cs="Times New Roman"/>
          <w:sz w:val="28"/>
          <w:szCs w:val="28"/>
        </w:rPr>
        <w:t>ationsformen (Einzelintegration, Partnerklasse, Kooperationsklasse, Profilschule)</w:t>
      </w:r>
      <w:r w:rsidR="00742161">
        <w:rPr>
          <w:rFonts w:ascii="Times New Roman" w:hAnsi="Times New Roman" w:cs="Times New Roman"/>
          <w:sz w:val="28"/>
          <w:szCs w:val="28"/>
        </w:rPr>
        <w:t xml:space="preserve"> </w:t>
      </w:r>
      <w:r w:rsidR="006D1994">
        <w:rPr>
          <w:rFonts w:ascii="Times New Roman" w:hAnsi="Times New Roman" w:cs="Times New Roman"/>
          <w:sz w:val="28"/>
          <w:szCs w:val="28"/>
        </w:rPr>
        <w:t xml:space="preserve">ein geeignetes Angebot </w:t>
      </w:r>
      <w:r w:rsidR="00742161">
        <w:rPr>
          <w:rFonts w:ascii="Times New Roman" w:hAnsi="Times New Roman" w:cs="Times New Roman"/>
          <w:sz w:val="28"/>
          <w:szCs w:val="28"/>
        </w:rPr>
        <w:t xml:space="preserve">zu wählen, wobei </w:t>
      </w:r>
      <w:r w:rsidR="002D599A">
        <w:rPr>
          <w:rFonts w:ascii="Times New Roman" w:hAnsi="Times New Roman" w:cs="Times New Roman"/>
          <w:sz w:val="28"/>
          <w:szCs w:val="28"/>
        </w:rPr>
        <w:t xml:space="preserve">allerdings </w:t>
      </w:r>
      <w:r w:rsidR="00742161">
        <w:rPr>
          <w:rFonts w:ascii="Times New Roman" w:hAnsi="Times New Roman" w:cs="Times New Roman"/>
          <w:sz w:val="28"/>
          <w:szCs w:val="28"/>
        </w:rPr>
        <w:t>nicht alle Organisationsformen für alle sonderpädagogischen Förderbedarfe geeignet sind</w:t>
      </w:r>
      <w:r w:rsidR="002D599A">
        <w:rPr>
          <w:rFonts w:ascii="Times New Roman" w:hAnsi="Times New Roman" w:cs="Times New Roman"/>
          <w:sz w:val="28"/>
          <w:szCs w:val="28"/>
        </w:rPr>
        <w:t xml:space="preserve"> und in Betracht gezogen werden können</w:t>
      </w:r>
      <w:r w:rsidR="00742161">
        <w:rPr>
          <w:rFonts w:ascii="Times New Roman" w:hAnsi="Times New Roman" w:cs="Times New Roman"/>
          <w:sz w:val="28"/>
          <w:szCs w:val="28"/>
        </w:rPr>
        <w:t xml:space="preserve">. Eine erste Einschränkung der </w:t>
      </w:r>
      <w:r w:rsidR="00FE0CCB">
        <w:rPr>
          <w:rFonts w:ascii="Times New Roman" w:hAnsi="Times New Roman" w:cs="Times New Roman"/>
          <w:sz w:val="28"/>
          <w:szCs w:val="28"/>
        </w:rPr>
        <w:t xml:space="preserve">formal </w:t>
      </w:r>
      <w:r w:rsidR="00742161">
        <w:rPr>
          <w:rFonts w:ascii="Times New Roman" w:hAnsi="Times New Roman" w:cs="Times New Roman"/>
          <w:sz w:val="28"/>
          <w:szCs w:val="28"/>
        </w:rPr>
        <w:t xml:space="preserve">zugestandenen Wahlfreiheit. Das eigentliche Problem besteht indes darin, ob die verheißene „Vielfalt der schulischen Angebote“ auch faktisch </w:t>
      </w:r>
      <w:r w:rsidR="00C744D5">
        <w:rPr>
          <w:rFonts w:ascii="Times New Roman" w:hAnsi="Times New Roman" w:cs="Times New Roman"/>
          <w:sz w:val="28"/>
          <w:szCs w:val="28"/>
        </w:rPr>
        <w:t xml:space="preserve">„vor Ort“ </w:t>
      </w:r>
      <w:r w:rsidR="00742161">
        <w:rPr>
          <w:rFonts w:ascii="Times New Roman" w:hAnsi="Times New Roman" w:cs="Times New Roman"/>
          <w:sz w:val="28"/>
          <w:szCs w:val="28"/>
        </w:rPr>
        <w:t xml:space="preserve">vorhanden ist. </w:t>
      </w:r>
      <w:r w:rsidR="00555E16">
        <w:rPr>
          <w:rFonts w:ascii="Times New Roman" w:hAnsi="Times New Roman" w:cs="Times New Roman"/>
          <w:sz w:val="28"/>
          <w:szCs w:val="28"/>
        </w:rPr>
        <w:t>Genau da aber liegt der Hund begraben. D</w:t>
      </w:r>
      <w:r w:rsidR="006D1994">
        <w:rPr>
          <w:rFonts w:ascii="Times New Roman" w:hAnsi="Times New Roman" w:cs="Times New Roman"/>
          <w:sz w:val="28"/>
          <w:szCs w:val="28"/>
        </w:rPr>
        <w:t>och d</w:t>
      </w:r>
      <w:r w:rsidR="00555E16">
        <w:rPr>
          <w:rFonts w:ascii="Times New Roman" w:hAnsi="Times New Roman" w:cs="Times New Roman"/>
          <w:sz w:val="28"/>
          <w:szCs w:val="28"/>
        </w:rPr>
        <w:t>er Reihe nach.</w:t>
      </w:r>
    </w:p>
    <w:p w:rsidR="00FE0CCB" w:rsidRDefault="00555E16"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t>Wenn man viele schulische Angebote macht, muss es auch viele Schüler geben, die diese</w:t>
      </w:r>
      <w:r w:rsidR="00233312">
        <w:rPr>
          <w:rFonts w:ascii="Times New Roman" w:hAnsi="Times New Roman" w:cs="Times New Roman"/>
          <w:sz w:val="28"/>
          <w:szCs w:val="28"/>
        </w:rPr>
        <w:t xml:space="preserve"> Angebote </w:t>
      </w:r>
      <w:r w:rsidR="00003AC3">
        <w:rPr>
          <w:rFonts w:ascii="Times New Roman" w:hAnsi="Times New Roman" w:cs="Times New Roman"/>
          <w:sz w:val="28"/>
          <w:szCs w:val="28"/>
        </w:rPr>
        <w:t xml:space="preserve">aufsuchen und </w:t>
      </w:r>
      <w:r w:rsidR="00233312">
        <w:rPr>
          <w:rFonts w:ascii="Times New Roman" w:hAnsi="Times New Roman" w:cs="Times New Roman"/>
          <w:sz w:val="28"/>
          <w:szCs w:val="28"/>
        </w:rPr>
        <w:t xml:space="preserve">wahrnehmen. Wenige Schüler können </w:t>
      </w:r>
      <w:r w:rsidR="00A8259D">
        <w:rPr>
          <w:rFonts w:ascii="Times New Roman" w:hAnsi="Times New Roman" w:cs="Times New Roman"/>
          <w:sz w:val="28"/>
          <w:szCs w:val="28"/>
        </w:rPr>
        <w:t>schlechterdings</w:t>
      </w:r>
      <w:r w:rsidR="00233312">
        <w:rPr>
          <w:rFonts w:ascii="Times New Roman" w:hAnsi="Times New Roman" w:cs="Times New Roman"/>
          <w:sz w:val="28"/>
          <w:szCs w:val="28"/>
        </w:rPr>
        <w:t xml:space="preserve"> viele Angebote bedienen. </w:t>
      </w:r>
      <w:r w:rsidR="00CC3ADF">
        <w:rPr>
          <w:rFonts w:ascii="Times New Roman" w:hAnsi="Times New Roman" w:cs="Times New Roman"/>
          <w:sz w:val="28"/>
          <w:szCs w:val="28"/>
        </w:rPr>
        <w:t>Wenn es zu wenige</w:t>
      </w:r>
      <w:r w:rsidR="00233312">
        <w:rPr>
          <w:rFonts w:ascii="Times New Roman" w:hAnsi="Times New Roman" w:cs="Times New Roman"/>
          <w:sz w:val="28"/>
          <w:szCs w:val="28"/>
        </w:rPr>
        <w:t xml:space="preserve"> Schüler in einem Schulbezirk gibt, </w:t>
      </w:r>
      <w:r w:rsidR="00CC3ADF">
        <w:rPr>
          <w:rFonts w:ascii="Times New Roman" w:hAnsi="Times New Roman" w:cs="Times New Roman"/>
          <w:sz w:val="28"/>
          <w:szCs w:val="28"/>
        </w:rPr>
        <w:t xml:space="preserve">dann </w:t>
      </w:r>
      <w:r w:rsidR="00233312">
        <w:rPr>
          <w:rFonts w:ascii="Times New Roman" w:hAnsi="Times New Roman" w:cs="Times New Roman"/>
          <w:sz w:val="28"/>
          <w:szCs w:val="28"/>
        </w:rPr>
        <w:t xml:space="preserve">bleiben manche Angebote </w:t>
      </w:r>
      <w:r w:rsidR="00CC3ADF">
        <w:rPr>
          <w:rFonts w:ascii="Times New Roman" w:hAnsi="Times New Roman" w:cs="Times New Roman"/>
          <w:sz w:val="28"/>
          <w:szCs w:val="28"/>
        </w:rPr>
        <w:t xml:space="preserve">schlichtweg </w:t>
      </w:r>
      <w:r w:rsidR="00233312">
        <w:rPr>
          <w:rFonts w:ascii="Times New Roman" w:hAnsi="Times New Roman" w:cs="Times New Roman"/>
          <w:sz w:val="28"/>
          <w:szCs w:val="28"/>
        </w:rPr>
        <w:t>ungenutzt</w:t>
      </w:r>
      <w:r w:rsidR="00CC3ADF">
        <w:rPr>
          <w:rFonts w:ascii="Times New Roman" w:hAnsi="Times New Roman" w:cs="Times New Roman"/>
          <w:sz w:val="28"/>
          <w:szCs w:val="28"/>
        </w:rPr>
        <w:t xml:space="preserve"> und die Klassenräume stehen leer. Angebot</w:t>
      </w:r>
      <w:r w:rsidR="006D1994">
        <w:rPr>
          <w:rFonts w:ascii="Times New Roman" w:hAnsi="Times New Roman" w:cs="Times New Roman"/>
          <w:sz w:val="28"/>
          <w:szCs w:val="28"/>
        </w:rPr>
        <w:t>e</w:t>
      </w:r>
      <w:r w:rsidR="00CC3ADF">
        <w:rPr>
          <w:rFonts w:ascii="Times New Roman" w:hAnsi="Times New Roman" w:cs="Times New Roman"/>
          <w:sz w:val="28"/>
          <w:szCs w:val="28"/>
        </w:rPr>
        <w:t xml:space="preserve"> (auf der Organisationsseite) und Nachfrage (auf der Schülerseite) müssen </w:t>
      </w:r>
      <w:r w:rsidR="00FE0CCB">
        <w:rPr>
          <w:rFonts w:ascii="Times New Roman" w:hAnsi="Times New Roman" w:cs="Times New Roman"/>
          <w:sz w:val="28"/>
          <w:szCs w:val="28"/>
        </w:rPr>
        <w:t xml:space="preserve">also </w:t>
      </w:r>
      <w:r w:rsidR="006D1994">
        <w:rPr>
          <w:rFonts w:ascii="Times New Roman" w:hAnsi="Times New Roman" w:cs="Times New Roman"/>
          <w:sz w:val="28"/>
          <w:szCs w:val="28"/>
        </w:rPr>
        <w:t xml:space="preserve">bezüglich der quantitativen Verhältnisse </w:t>
      </w:r>
      <w:r w:rsidR="00003AC3">
        <w:rPr>
          <w:rFonts w:ascii="Times New Roman" w:hAnsi="Times New Roman" w:cs="Times New Roman"/>
          <w:sz w:val="28"/>
          <w:szCs w:val="28"/>
        </w:rPr>
        <w:t>aufeinander abgestimmt sein</w:t>
      </w:r>
      <w:r w:rsidR="00CC3ADF">
        <w:rPr>
          <w:rFonts w:ascii="Times New Roman" w:hAnsi="Times New Roman" w:cs="Times New Roman"/>
          <w:sz w:val="28"/>
          <w:szCs w:val="28"/>
        </w:rPr>
        <w:t xml:space="preserve"> – das ist eine recht simple</w:t>
      </w:r>
      <w:r w:rsidR="00FE0CCB">
        <w:rPr>
          <w:rFonts w:ascii="Times New Roman" w:hAnsi="Times New Roman" w:cs="Times New Roman"/>
          <w:sz w:val="28"/>
          <w:szCs w:val="28"/>
        </w:rPr>
        <w:t>, aber unerbittliche</w:t>
      </w:r>
      <w:r w:rsidR="00CC3ADF">
        <w:rPr>
          <w:rFonts w:ascii="Times New Roman" w:hAnsi="Times New Roman" w:cs="Times New Roman"/>
          <w:sz w:val="28"/>
          <w:szCs w:val="28"/>
        </w:rPr>
        <w:t xml:space="preserve"> Gesetzmäßigkeit, die in der Schulangebotsplanu</w:t>
      </w:r>
      <w:r w:rsidR="00FE0CCB">
        <w:rPr>
          <w:rFonts w:ascii="Times New Roman" w:hAnsi="Times New Roman" w:cs="Times New Roman"/>
          <w:sz w:val="28"/>
          <w:szCs w:val="28"/>
        </w:rPr>
        <w:t>ng</w:t>
      </w:r>
      <w:r w:rsidR="00CC3ADF">
        <w:rPr>
          <w:rFonts w:ascii="Times New Roman" w:hAnsi="Times New Roman" w:cs="Times New Roman"/>
          <w:sz w:val="28"/>
          <w:szCs w:val="28"/>
        </w:rPr>
        <w:t xml:space="preserve"> berücksichtigt werden will. Nun ist es aber</w:t>
      </w:r>
      <w:r w:rsidR="00233312">
        <w:rPr>
          <w:rFonts w:ascii="Times New Roman" w:hAnsi="Times New Roman" w:cs="Times New Roman"/>
          <w:sz w:val="28"/>
          <w:szCs w:val="28"/>
        </w:rPr>
        <w:t xml:space="preserve"> kaum denkbar, dass ein einziger Schulsprengel </w:t>
      </w:r>
      <w:r w:rsidR="00FE0CCB">
        <w:rPr>
          <w:rFonts w:ascii="Times New Roman" w:hAnsi="Times New Roman" w:cs="Times New Roman"/>
          <w:sz w:val="28"/>
          <w:szCs w:val="28"/>
        </w:rPr>
        <w:t xml:space="preserve">alleine </w:t>
      </w:r>
      <w:r w:rsidR="00233312">
        <w:rPr>
          <w:rFonts w:ascii="Times New Roman" w:hAnsi="Times New Roman" w:cs="Times New Roman"/>
          <w:sz w:val="28"/>
          <w:szCs w:val="28"/>
        </w:rPr>
        <w:t>genügend</w:t>
      </w:r>
      <w:r w:rsidR="00CC3ADF">
        <w:rPr>
          <w:rFonts w:ascii="Times New Roman" w:hAnsi="Times New Roman" w:cs="Times New Roman"/>
          <w:sz w:val="28"/>
          <w:szCs w:val="28"/>
        </w:rPr>
        <w:t xml:space="preserve"> Schüler aufbieten kann, um wirklich</w:t>
      </w:r>
      <w:r w:rsidR="00233312">
        <w:rPr>
          <w:rFonts w:ascii="Times New Roman" w:hAnsi="Times New Roman" w:cs="Times New Roman"/>
          <w:sz w:val="28"/>
          <w:szCs w:val="28"/>
        </w:rPr>
        <w:t xml:space="preserve"> alle Angebote der Vielfaltspalette hinlänglich mit „passenden“ Schüler</w:t>
      </w:r>
      <w:r w:rsidR="00355712">
        <w:rPr>
          <w:rFonts w:ascii="Times New Roman" w:hAnsi="Times New Roman" w:cs="Times New Roman"/>
          <w:sz w:val="28"/>
          <w:szCs w:val="28"/>
        </w:rPr>
        <w:t>n</w:t>
      </w:r>
      <w:r w:rsidR="00233312">
        <w:rPr>
          <w:rFonts w:ascii="Times New Roman" w:hAnsi="Times New Roman" w:cs="Times New Roman"/>
          <w:sz w:val="28"/>
          <w:szCs w:val="28"/>
        </w:rPr>
        <w:t xml:space="preserve"> </w:t>
      </w:r>
      <w:r w:rsidR="00355712">
        <w:rPr>
          <w:rFonts w:ascii="Times New Roman" w:hAnsi="Times New Roman" w:cs="Times New Roman"/>
          <w:sz w:val="28"/>
          <w:szCs w:val="28"/>
        </w:rPr>
        <w:t>zu</w:t>
      </w:r>
      <w:r w:rsidR="00CC3ADF">
        <w:rPr>
          <w:rFonts w:ascii="Times New Roman" w:hAnsi="Times New Roman" w:cs="Times New Roman"/>
          <w:sz w:val="28"/>
          <w:szCs w:val="28"/>
        </w:rPr>
        <w:t xml:space="preserve"> füllen</w:t>
      </w:r>
      <w:r w:rsidR="00233312">
        <w:rPr>
          <w:rFonts w:ascii="Times New Roman" w:hAnsi="Times New Roman" w:cs="Times New Roman"/>
          <w:sz w:val="28"/>
          <w:szCs w:val="28"/>
        </w:rPr>
        <w:t>.</w:t>
      </w:r>
      <w:r w:rsidR="00CC3ADF">
        <w:rPr>
          <w:rFonts w:ascii="Times New Roman" w:hAnsi="Times New Roman" w:cs="Times New Roman"/>
          <w:sz w:val="28"/>
          <w:szCs w:val="28"/>
        </w:rPr>
        <w:t xml:space="preserve"> Ja, nicht einmal </w:t>
      </w:r>
      <w:r w:rsidR="006D1994">
        <w:rPr>
          <w:rFonts w:ascii="Times New Roman" w:hAnsi="Times New Roman" w:cs="Times New Roman"/>
          <w:sz w:val="28"/>
          <w:szCs w:val="28"/>
        </w:rPr>
        <w:t>ein</w:t>
      </w:r>
      <w:r w:rsidR="00355712">
        <w:rPr>
          <w:rFonts w:ascii="Times New Roman" w:hAnsi="Times New Roman" w:cs="Times New Roman"/>
          <w:sz w:val="28"/>
          <w:szCs w:val="28"/>
        </w:rPr>
        <w:t xml:space="preserve"> Schulsprengel </w:t>
      </w:r>
      <w:r w:rsidR="00332099">
        <w:rPr>
          <w:rFonts w:ascii="Times New Roman" w:hAnsi="Times New Roman" w:cs="Times New Roman"/>
          <w:sz w:val="28"/>
          <w:szCs w:val="28"/>
        </w:rPr>
        <w:t>in einem</w:t>
      </w:r>
      <w:r w:rsidR="00CC3ADF">
        <w:rPr>
          <w:rFonts w:ascii="Times New Roman" w:hAnsi="Times New Roman" w:cs="Times New Roman"/>
          <w:sz w:val="28"/>
          <w:szCs w:val="28"/>
        </w:rPr>
        <w:t xml:space="preserve"> dicht besiedelten Stadtteil </w:t>
      </w:r>
      <w:r w:rsidR="006D1994">
        <w:rPr>
          <w:rFonts w:ascii="Times New Roman" w:hAnsi="Times New Roman" w:cs="Times New Roman"/>
          <w:sz w:val="28"/>
          <w:szCs w:val="28"/>
        </w:rPr>
        <w:t>verfügt über</w:t>
      </w:r>
      <w:r w:rsidR="00355712">
        <w:rPr>
          <w:rFonts w:ascii="Times New Roman" w:hAnsi="Times New Roman" w:cs="Times New Roman"/>
          <w:sz w:val="28"/>
          <w:szCs w:val="28"/>
        </w:rPr>
        <w:t xml:space="preserve"> eine hinreichende Menge an passenden u</w:t>
      </w:r>
      <w:r w:rsidR="006D1994">
        <w:rPr>
          <w:rFonts w:ascii="Times New Roman" w:hAnsi="Times New Roman" w:cs="Times New Roman"/>
          <w:sz w:val="28"/>
          <w:szCs w:val="28"/>
        </w:rPr>
        <w:t>nd geeigneten Schülern</w:t>
      </w:r>
      <w:r w:rsidR="00355712">
        <w:rPr>
          <w:rFonts w:ascii="Times New Roman" w:hAnsi="Times New Roman" w:cs="Times New Roman"/>
          <w:sz w:val="28"/>
          <w:szCs w:val="28"/>
        </w:rPr>
        <w:t xml:space="preserve">, um all die vielen Angebotsformen wirklich auszulasten und die Mindestfrequenzen zu erfüllen. </w:t>
      </w:r>
    </w:p>
    <w:p w:rsidR="00555E16" w:rsidRDefault="00FE0CCB"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355712">
        <w:rPr>
          <w:rFonts w:ascii="Times New Roman" w:hAnsi="Times New Roman" w:cs="Times New Roman"/>
          <w:sz w:val="28"/>
          <w:szCs w:val="28"/>
        </w:rPr>
        <w:t xml:space="preserve">Die unausweichliche Konsequenz dieses Angebots-Nachfrage-Gesetzes ist: Die gesamte Palette der Angebotsformen kann nie und nimmer in jedem Schulsprengel vorgehalten werden, sondern es müssen zwecks hinlänglicher Auslastung mehrere Schulsprengel zusammengefasst werden. </w:t>
      </w:r>
      <w:r w:rsidR="006D1994">
        <w:rPr>
          <w:rFonts w:ascii="Times New Roman" w:hAnsi="Times New Roman" w:cs="Times New Roman"/>
          <w:sz w:val="28"/>
          <w:szCs w:val="28"/>
        </w:rPr>
        <w:t xml:space="preserve">Das </w:t>
      </w:r>
      <w:r w:rsidR="00BD108B">
        <w:rPr>
          <w:rFonts w:ascii="Times New Roman" w:hAnsi="Times New Roman" w:cs="Times New Roman"/>
          <w:sz w:val="28"/>
          <w:szCs w:val="28"/>
        </w:rPr>
        <w:t xml:space="preserve">historische </w:t>
      </w:r>
      <w:r w:rsidR="006D1994">
        <w:rPr>
          <w:rFonts w:ascii="Times New Roman" w:hAnsi="Times New Roman" w:cs="Times New Roman"/>
          <w:sz w:val="28"/>
          <w:szCs w:val="28"/>
        </w:rPr>
        <w:t xml:space="preserve">Lehrbeispiel der </w:t>
      </w:r>
      <w:r w:rsidR="00BD108B">
        <w:rPr>
          <w:rFonts w:ascii="Times New Roman" w:hAnsi="Times New Roman" w:cs="Times New Roman"/>
          <w:sz w:val="28"/>
          <w:szCs w:val="28"/>
        </w:rPr>
        <w:t xml:space="preserve">schrumpfenden </w:t>
      </w:r>
      <w:r w:rsidR="006D1994">
        <w:rPr>
          <w:rFonts w:ascii="Times New Roman" w:hAnsi="Times New Roman" w:cs="Times New Roman"/>
          <w:sz w:val="28"/>
          <w:szCs w:val="28"/>
        </w:rPr>
        <w:t xml:space="preserve">Hauptschule in Bayern lässt grüßen. </w:t>
      </w:r>
      <w:r w:rsidR="00075DAC">
        <w:rPr>
          <w:rFonts w:ascii="Times New Roman" w:hAnsi="Times New Roman" w:cs="Times New Roman"/>
          <w:sz w:val="28"/>
          <w:szCs w:val="28"/>
        </w:rPr>
        <w:t xml:space="preserve">Statt einer wohnortnahen Ausstattung ausnahmslos aller Schulsprengel </w:t>
      </w:r>
      <w:r>
        <w:rPr>
          <w:rFonts w:ascii="Times New Roman" w:hAnsi="Times New Roman" w:cs="Times New Roman"/>
          <w:sz w:val="28"/>
          <w:szCs w:val="28"/>
        </w:rPr>
        <w:t xml:space="preserve">mit der vollständigen Vielfaltspalette </w:t>
      </w:r>
      <w:r w:rsidR="00332099">
        <w:rPr>
          <w:rFonts w:ascii="Times New Roman" w:hAnsi="Times New Roman" w:cs="Times New Roman"/>
          <w:sz w:val="28"/>
          <w:szCs w:val="28"/>
        </w:rPr>
        <w:t>entsteht stattdessen</w:t>
      </w:r>
      <w:r w:rsidR="00075DAC">
        <w:rPr>
          <w:rFonts w:ascii="Times New Roman" w:hAnsi="Times New Roman" w:cs="Times New Roman"/>
          <w:sz w:val="28"/>
          <w:szCs w:val="28"/>
        </w:rPr>
        <w:t xml:space="preserve"> </w:t>
      </w:r>
      <w:r w:rsidR="00332099">
        <w:rPr>
          <w:rFonts w:ascii="Times New Roman" w:hAnsi="Times New Roman" w:cs="Times New Roman"/>
          <w:sz w:val="28"/>
          <w:szCs w:val="28"/>
        </w:rPr>
        <w:t xml:space="preserve">– wider Willen, aber unausweichlich - </w:t>
      </w:r>
      <w:r w:rsidR="00075DAC">
        <w:rPr>
          <w:rFonts w:ascii="Times New Roman" w:hAnsi="Times New Roman" w:cs="Times New Roman"/>
          <w:sz w:val="28"/>
          <w:szCs w:val="28"/>
        </w:rPr>
        <w:t xml:space="preserve">eine „inklusive </w:t>
      </w:r>
      <w:r>
        <w:rPr>
          <w:rFonts w:ascii="Times New Roman" w:hAnsi="Times New Roman" w:cs="Times New Roman"/>
          <w:sz w:val="28"/>
          <w:szCs w:val="28"/>
        </w:rPr>
        <w:t>Bildungslandschaft“, in der all die vielen Angebots</w:t>
      </w:r>
      <w:r w:rsidR="00075DAC">
        <w:rPr>
          <w:rFonts w:ascii="Times New Roman" w:hAnsi="Times New Roman" w:cs="Times New Roman"/>
          <w:sz w:val="28"/>
          <w:szCs w:val="28"/>
        </w:rPr>
        <w:t xml:space="preserve">formen </w:t>
      </w:r>
      <w:r>
        <w:rPr>
          <w:rFonts w:ascii="Times New Roman" w:hAnsi="Times New Roman" w:cs="Times New Roman"/>
          <w:sz w:val="28"/>
          <w:szCs w:val="28"/>
        </w:rPr>
        <w:t xml:space="preserve">über die Fläche </w:t>
      </w:r>
      <w:r w:rsidR="00075DAC">
        <w:rPr>
          <w:rFonts w:ascii="Times New Roman" w:hAnsi="Times New Roman" w:cs="Times New Roman"/>
          <w:sz w:val="28"/>
          <w:szCs w:val="28"/>
        </w:rPr>
        <w:t xml:space="preserve">weit verstreut </w:t>
      </w:r>
      <w:r>
        <w:rPr>
          <w:rFonts w:ascii="Times New Roman" w:hAnsi="Times New Roman" w:cs="Times New Roman"/>
          <w:sz w:val="28"/>
          <w:szCs w:val="28"/>
        </w:rPr>
        <w:t xml:space="preserve">sind und sich </w:t>
      </w:r>
      <w:r w:rsidR="00075DAC">
        <w:rPr>
          <w:rFonts w:ascii="Times New Roman" w:hAnsi="Times New Roman" w:cs="Times New Roman"/>
          <w:sz w:val="28"/>
          <w:szCs w:val="28"/>
        </w:rPr>
        <w:t xml:space="preserve">im Umkreis mehrerer Sprengel befinden. Viele Orte und Kommunen mögen </w:t>
      </w:r>
      <w:r>
        <w:rPr>
          <w:rFonts w:ascii="Times New Roman" w:hAnsi="Times New Roman" w:cs="Times New Roman"/>
          <w:sz w:val="28"/>
          <w:szCs w:val="28"/>
        </w:rPr>
        <w:t xml:space="preserve">durchaus </w:t>
      </w:r>
      <w:r w:rsidR="00075DAC">
        <w:rPr>
          <w:rFonts w:ascii="Times New Roman" w:hAnsi="Times New Roman" w:cs="Times New Roman"/>
          <w:sz w:val="28"/>
          <w:szCs w:val="28"/>
        </w:rPr>
        <w:t xml:space="preserve">die eine oder andere Organisationsform </w:t>
      </w:r>
      <w:r w:rsidR="00003AC3">
        <w:rPr>
          <w:rFonts w:ascii="Times New Roman" w:hAnsi="Times New Roman" w:cs="Times New Roman"/>
          <w:sz w:val="28"/>
          <w:szCs w:val="28"/>
        </w:rPr>
        <w:t xml:space="preserve">noch „vor Ort“ </w:t>
      </w:r>
      <w:r w:rsidR="00075DAC">
        <w:rPr>
          <w:rFonts w:ascii="Times New Roman" w:hAnsi="Times New Roman" w:cs="Times New Roman"/>
          <w:sz w:val="28"/>
          <w:szCs w:val="28"/>
        </w:rPr>
        <w:t>haben, aber niemals alle. Den Eltern von Schülern mit besonderem Förderbedarf, die für ihr Kind</w:t>
      </w:r>
      <w:r w:rsidR="002B326E">
        <w:rPr>
          <w:rFonts w:ascii="Times New Roman" w:hAnsi="Times New Roman" w:cs="Times New Roman"/>
          <w:sz w:val="28"/>
          <w:szCs w:val="28"/>
        </w:rPr>
        <w:t xml:space="preserve"> </w:t>
      </w:r>
      <w:r>
        <w:rPr>
          <w:rFonts w:ascii="Times New Roman" w:hAnsi="Times New Roman" w:cs="Times New Roman"/>
          <w:sz w:val="28"/>
          <w:szCs w:val="28"/>
        </w:rPr>
        <w:t>nun eine passende Angebots</w:t>
      </w:r>
      <w:r w:rsidR="006D1994">
        <w:rPr>
          <w:rFonts w:ascii="Times New Roman" w:hAnsi="Times New Roman" w:cs="Times New Roman"/>
          <w:sz w:val="28"/>
          <w:szCs w:val="28"/>
        </w:rPr>
        <w:t>form suchen</w:t>
      </w:r>
      <w:r w:rsidR="002B326E">
        <w:rPr>
          <w:rFonts w:ascii="Times New Roman" w:hAnsi="Times New Roman" w:cs="Times New Roman"/>
          <w:sz w:val="28"/>
          <w:szCs w:val="28"/>
        </w:rPr>
        <w:t xml:space="preserve">, bleibt als Folge des inklusiven </w:t>
      </w:r>
      <w:r w:rsidR="002B326E">
        <w:rPr>
          <w:rFonts w:ascii="Times New Roman" w:hAnsi="Times New Roman" w:cs="Times New Roman"/>
          <w:sz w:val="28"/>
          <w:szCs w:val="28"/>
        </w:rPr>
        <w:lastRenderedPageBreak/>
        <w:t>Flickenteppichs nicht anderes übrig</w:t>
      </w:r>
      <w:r w:rsidR="006D1994">
        <w:rPr>
          <w:rFonts w:ascii="Times New Roman" w:hAnsi="Times New Roman" w:cs="Times New Roman"/>
          <w:sz w:val="28"/>
          <w:szCs w:val="28"/>
        </w:rPr>
        <w:t>,</w:t>
      </w:r>
      <w:r w:rsidR="002B326E">
        <w:rPr>
          <w:rFonts w:ascii="Times New Roman" w:hAnsi="Times New Roman" w:cs="Times New Roman"/>
          <w:sz w:val="28"/>
          <w:szCs w:val="28"/>
        </w:rPr>
        <w:t xml:space="preserve"> als </w:t>
      </w:r>
      <w:r w:rsidR="006D1994">
        <w:rPr>
          <w:rFonts w:ascii="Times New Roman" w:hAnsi="Times New Roman" w:cs="Times New Roman"/>
          <w:sz w:val="28"/>
          <w:szCs w:val="28"/>
        </w:rPr>
        <w:t xml:space="preserve">sich in der weiteren Umgebung umzusehen und </w:t>
      </w:r>
      <w:r w:rsidR="002B326E">
        <w:rPr>
          <w:rFonts w:ascii="Times New Roman" w:hAnsi="Times New Roman" w:cs="Times New Roman"/>
          <w:sz w:val="28"/>
          <w:szCs w:val="28"/>
        </w:rPr>
        <w:t xml:space="preserve">zu reisen. </w:t>
      </w:r>
      <w:r w:rsidR="00A8259D">
        <w:rPr>
          <w:rFonts w:ascii="Times New Roman" w:hAnsi="Times New Roman" w:cs="Times New Roman"/>
          <w:sz w:val="28"/>
          <w:szCs w:val="28"/>
        </w:rPr>
        <w:t>Damit schlägt die Stunde eines regen</w:t>
      </w:r>
      <w:r w:rsidR="00061B3E">
        <w:rPr>
          <w:rFonts w:ascii="Times New Roman" w:hAnsi="Times New Roman" w:cs="Times New Roman"/>
          <w:sz w:val="28"/>
          <w:szCs w:val="28"/>
        </w:rPr>
        <w:t xml:space="preserve"> Inklusionstourismus. </w:t>
      </w:r>
      <w:r>
        <w:rPr>
          <w:rFonts w:ascii="Times New Roman" w:hAnsi="Times New Roman" w:cs="Times New Roman"/>
          <w:sz w:val="28"/>
          <w:szCs w:val="28"/>
        </w:rPr>
        <w:t xml:space="preserve">Auf der Rundreise im weiteren </w:t>
      </w:r>
      <w:r w:rsidR="00A8259D">
        <w:rPr>
          <w:rFonts w:ascii="Times New Roman" w:hAnsi="Times New Roman" w:cs="Times New Roman"/>
          <w:sz w:val="28"/>
          <w:szCs w:val="28"/>
        </w:rPr>
        <w:t>Umkreis des Wohnortes werden viele Eltern</w:t>
      </w:r>
      <w:r>
        <w:rPr>
          <w:rFonts w:ascii="Times New Roman" w:hAnsi="Times New Roman" w:cs="Times New Roman"/>
          <w:sz w:val="28"/>
          <w:szCs w:val="28"/>
        </w:rPr>
        <w:t xml:space="preserve"> </w:t>
      </w:r>
      <w:r w:rsidR="00061B3E">
        <w:rPr>
          <w:rFonts w:ascii="Times New Roman" w:hAnsi="Times New Roman" w:cs="Times New Roman"/>
          <w:sz w:val="28"/>
          <w:szCs w:val="28"/>
        </w:rPr>
        <w:t xml:space="preserve">dann </w:t>
      </w:r>
      <w:r>
        <w:rPr>
          <w:rFonts w:ascii="Times New Roman" w:hAnsi="Times New Roman" w:cs="Times New Roman"/>
          <w:sz w:val="28"/>
          <w:szCs w:val="28"/>
        </w:rPr>
        <w:t xml:space="preserve">immer wieder </w:t>
      </w:r>
      <w:r w:rsidR="00061B3E">
        <w:rPr>
          <w:rFonts w:ascii="Times New Roman" w:hAnsi="Times New Roman" w:cs="Times New Roman"/>
          <w:sz w:val="28"/>
          <w:szCs w:val="28"/>
        </w:rPr>
        <w:t xml:space="preserve">hören müssen, dass gewünschte </w:t>
      </w:r>
      <w:r>
        <w:rPr>
          <w:rFonts w:ascii="Times New Roman" w:hAnsi="Times New Roman" w:cs="Times New Roman"/>
          <w:sz w:val="28"/>
          <w:szCs w:val="28"/>
        </w:rPr>
        <w:t xml:space="preserve">Angebote </w:t>
      </w:r>
      <w:r w:rsidR="00A8259D">
        <w:rPr>
          <w:rFonts w:ascii="Times New Roman" w:hAnsi="Times New Roman" w:cs="Times New Roman"/>
          <w:sz w:val="28"/>
          <w:szCs w:val="28"/>
        </w:rPr>
        <w:t>an einer Schule generell</w:t>
      </w:r>
      <w:r w:rsidR="00061B3E">
        <w:rPr>
          <w:rFonts w:ascii="Times New Roman" w:hAnsi="Times New Roman" w:cs="Times New Roman"/>
          <w:sz w:val="28"/>
          <w:szCs w:val="28"/>
        </w:rPr>
        <w:t xml:space="preserve"> „nicht verfügbar“ oder </w:t>
      </w:r>
      <w:r w:rsidR="00A8259D">
        <w:rPr>
          <w:rFonts w:ascii="Times New Roman" w:hAnsi="Times New Roman" w:cs="Times New Roman"/>
          <w:sz w:val="28"/>
          <w:szCs w:val="28"/>
        </w:rPr>
        <w:t xml:space="preserve">gerade </w:t>
      </w:r>
      <w:r w:rsidR="00061B3E">
        <w:rPr>
          <w:rFonts w:ascii="Times New Roman" w:hAnsi="Times New Roman" w:cs="Times New Roman"/>
          <w:sz w:val="28"/>
          <w:szCs w:val="28"/>
        </w:rPr>
        <w:t>„ausverkauft“ sind.</w:t>
      </w:r>
      <w:r>
        <w:rPr>
          <w:rFonts w:ascii="Times New Roman" w:hAnsi="Times New Roman" w:cs="Times New Roman"/>
          <w:sz w:val="28"/>
          <w:szCs w:val="28"/>
        </w:rPr>
        <w:t xml:space="preserve"> </w:t>
      </w:r>
      <w:r w:rsidR="002078C1">
        <w:rPr>
          <w:rFonts w:ascii="Times New Roman" w:hAnsi="Times New Roman" w:cs="Times New Roman"/>
          <w:sz w:val="28"/>
          <w:szCs w:val="28"/>
        </w:rPr>
        <w:t>Das Vielfaltsprinzip hebelt</w:t>
      </w:r>
      <w:r w:rsidR="002B326E">
        <w:rPr>
          <w:rFonts w:ascii="Times New Roman" w:hAnsi="Times New Roman" w:cs="Times New Roman"/>
          <w:sz w:val="28"/>
          <w:szCs w:val="28"/>
        </w:rPr>
        <w:t xml:space="preserve"> </w:t>
      </w:r>
      <w:r w:rsidR="006D1994">
        <w:rPr>
          <w:rFonts w:ascii="Times New Roman" w:hAnsi="Times New Roman" w:cs="Times New Roman"/>
          <w:sz w:val="28"/>
          <w:szCs w:val="28"/>
        </w:rPr>
        <w:t xml:space="preserve">zu guter Letzt </w:t>
      </w:r>
      <w:r w:rsidR="002B326E">
        <w:rPr>
          <w:rFonts w:ascii="Times New Roman" w:hAnsi="Times New Roman" w:cs="Times New Roman"/>
          <w:sz w:val="28"/>
          <w:szCs w:val="28"/>
        </w:rPr>
        <w:t>mit dem einsetzenden Inklusionstourismus</w:t>
      </w:r>
      <w:r w:rsidR="002078C1">
        <w:rPr>
          <w:rFonts w:ascii="Times New Roman" w:hAnsi="Times New Roman" w:cs="Times New Roman"/>
          <w:sz w:val="28"/>
          <w:szCs w:val="28"/>
        </w:rPr>
        <w:t xml:space="preserve"> das Sprengelprinzip mehr oder minder vollständig aus</w:t>
      </w:r>
      <w:r w:rsidR="002B326E">
        <w:rPr>
          <w:rFonts w:ascii="Times New Roman" w:hAnsi="Times New Roman" w:cs="Times New Roman"/>
          <w:sz w:val="28"/>
          <w:szCs w:val="28"/>
        </w:rPr>
        <w:t>. Der Traum von der Schule um die Ecke ist gepl</w:t>
      </w:r>
      <w:r w:rsidR="00A8259D">
        <w:rPr>
          <w:rFonts w:ascii="Times New Roman" w:hAnsi="Times New Roman" w:cs="Times New Roman"/>
          <w:sz w:val="28"/>
          <w:szCs w:val="28"/>
        </w:rPr>
        <w:t>atzt, die Wohnortnähe ist dahin und die ange</w:t>
      </w:r>
      <w:r w:rsidR="00003AC3">
        <w:rPr>
          <w:rFonts w:ascii="Times New Roman" w:hAnsi="Times New Roman" w:cs="Times New Roman"/>
          <w:sz w:val="28"/>
          <w:szCs w:val="28"/>
        </w:rPr>
        <w:t>bliche Wahlfreiheit erhält den bitteren Beigeschmack der Ausgrenzung aus dem eigenen Sprengel und der Entfremdung von nachbarschaftlichen Verhältnissen.</w:t>
      </w:r>
    </w:p>
    <w:p w:rsidR="00DC12BF" w:rsidRDefault="002B326E" w:rsidP="003F1C93">
      <w:pPr>
        <w:spacing w:after="0" w:line="240" w:lineRule="auto"/>
        <w:rPr>
          <w:rFonts w:asciiTheme="majorHAnsi" w:eastAsiaTheme="majorEastAsia" w:hAnsiTheme="majorHAnsi" w:cstheme="majorBidi"/>
          <w:b/>
          <w:bCs/>
          <w:sz w:val="28"/>
          <w:szCs w:val="28"/>
        </w:rPr>
      </w:pPr>
      <w:r>
        <w:rPr>
          <w:rFonts w:ascii="Times New Roman" w:hAnsi="Times New Roman" w:cs="Times New Roman"/>
          <w:sz w:val="28"/>
          <w:szCs w:val="28"/>
        </w:rPr>
        <w:tab/>
      </w:r>
      <w:r w:rsidR="005F1445">
        <w:rPr>
          <w:rFonts w:ascii="Times New Roman" w:hAnsi="Times New Roman" w:cs="Times New Roman"/>
          <w:sz w:val="28"/>
          <w:szCs w:val="28"/>
        </w:rPr>
        <w:t>Das Konzept „Vielfalt der schulischen Angebote“ ist von dem positiven Motiv beseelt, für Schüler mit besonderen Förderbedarf „passende“ Lernorte bereitzustellen und den Eltern meh</w:t>
      </w:r>
      <w:r w:rsidR="004D1601">
        <w:rPr>
          <w:rFonts w:ascii="Times New Roman" w:hAnsi="Times New Roman" w:cs="Times New Roman"/>
          <w:sz w:val="28"/>
          <w:szCs w:val="28"/>
        </w:rPr>
        <w:t xml:space="preserve">r Wahlfreiheit, mehrere Optionen einzuräumen. Weil </w:t>
      </w:r>
      <w:r w:rsidR="00061B3E">
        <w:rPr>
          <w:rFonts w:ascii="Times New Roman" w:hAnsi="Times New Roman" w:cs="Times New Roman"/>
          <w:sz w:val="28"/>
          <w:szCs w:val="28"/>
        </w:rPr>
        <w:t xml:space="preserve">aber </w:t>
      </w:r>
      <w:r w:rsidR="004D1601">
        <w:rPr>
          <w:rFonts w:ascii="Times New Roman" w:hAnsi="Times New Roman" w:cs="Times New Roman"/>
          <w:sz w:val="28"/>
          <w:szCs w:val="28"/>
        </w:rPr>
        <w:t xml:space="preserve">das </w:t>
      </w:r>
      <w:r w:rsidR="006D1994">
        <w:rPr>
          <w:rFonts w:ascii="Times New Roman" w:hAnsi="Times New Roman" w:cs="Times New Roman"/>
          <w:sz w:val="28"/>
          <w:szCs w:val="28"/>
        </w:rPr>
        <w:t>Angebots-Nachfrage-Gesetz nicht</w:t>
      </w:r>
      <w:r w:rsidR="004D1601">
        <w:rPr>
          <w:rFonts w:ascii="Times New Roman" w:hAnsi="Times New Roman" w:cs="Times New Roman"/>
          <w:sz w:val="28"/>
          <w:szCs w:val="28"/>
        </w:rPr>
        <w:t xml:space="preserve"> in das Kalkül einbezogen wurde, geht der Schuss vollends nach hinten los. Die versprochene und hochgelobte „Freiheit“ steht </w:t>
      </w:r>
      <w:r w:rsidR="006D1994">
        <w:rPr>
          <w:rFonts w:ascii="Times New Roman" w:hAnsi="Times New Roman" w:cs="Times New Roman"/>
          <w:sz w:val="28"/>
          <w:szCs w:val="28"/>
        </w:rPr>
        <w:t xml:space="preserve">als formales Recht </w:t>
      </w:r>
      <w:r w:rsidR="004D1601">
        <w:rPr>
          <w:rFonts w:ascii="Times New Roman" w:hAnsi="Times New Roman" w:cs="Times New Roman"/>
          <w:sz w:val="28"/>
          <w:szCs w:val="28"/>
        </w:rPr>
        <w:t xml:space="preserve">nur auf dem Papier; es zählt </w:t>
      </w:r>
      <w:r w:rsidR="002078C1">
        <w:rPr>
          <w:rFonts w:ascii="Times New Roman" w:hAnsi="Times New Roman" w:cs="Times New Roman"/>
          <w:sz w:val="28"/>
          <w:szCs w:val="28"/>
        </w:rPr>
        <w:t xml:space="preserve">letztlich </w:t>
      </w:r>
      <w:r w:rsidR="004D1601">
        <w:rPr>
          <w:rFonts w:ascii="Times New Roman" w:hAnsi="Times New Roman" w:cs="Times New Roman"/>
          <w:sz w:val="28"/>
          <w:szCs w:val="28"/>
        </w:rPr>
        <w:t xml:space="preserve">allein, was „faktisch vorhanden“ und überhaupt noch wählbar ist. Und das Sprengelprinzip, </w:t>
      </w:r>
      <w:r w:rsidR="002078C1">
        <w:rPr>
          <w:rFonts w:ascii="Times New Roman" w:hAnsi="Times New Roman" w:cs="Times New Roman"/>
          <w:sz w:val="28"/>
          <w:szCs w:val="28"/>
        </w:rPr>
        <w:t>vormals noch</w:t>
      </w:r>
      <w:r w:rsidR="00061B3E">
        <w:rPr>
          <w:rFonts w:ascii="Times New Roman" w:hAnsi="Times New Roman" w:cs="Times New Roman"/>
          <w:sz w:val="28"/>
          <w:szCs w:val="28"/>
        </w:rPr>
        <w:t xml:space="preserve"> allerseits einmütig</w:t>
      </w:r>
      <w:r w:rsidR="004D1601">
        <w:rPr>
          <w:rFonts w:ascii="Times New Roman" w:hAnsi="Times New Roman" w:cs="Times New Roman"/>
          <w:sz w:val="28"/>
          <w:szCs w:val="28"/>
        </w:rPr>
        <w:t xml:space="preserve"> bekräftigt, ist </w:t>
      </w:r>
      <w:r w:rsidR="00061B3E">
        <w:rPr>
          <w:rFonts w:ascii="Times New Roman" w:hAnsi="Times New Roman" w:cs="Times New Roman"/>
          <w:sz w:val="28"/>
          <w:szCs w:val="28"/>
        </w:rPr>
        <w:t xml:space="preserve">nun </w:t>
      </w:r>
      <w:r w:rsidR="004D1601">
        <w:rPr>
          <w:rFonts w:ascii="Times New Roman" w:hAnsi="Times New Roman" w:cs="Times New Roman"/>
          <w:sz w:val="28"/>
          <w:szCs w:val="28"/>
        </w:rPr>
        <w:t>dem gut gemeinten Vielfaltskonzept zum Opfer gefallen. Das Konzept „Vielfalt schulischer Angebote“ hat sich selbst ein Bein gestellt, es ist unrealistisch und zum Scheitern verurteilt.</w:t>
      </w:r>
      <w:r w:rsidR="00061B3E">
        <w:rPr>
          <w:rFonts w:ascii="Times New Roman" w:hAnsi="Times New Roman" w:cs="Times New Roman"/>
          <w:sz w:val="28"/>
          <w:szCs w:val="28"/>
        </w:rPr>
        <w:t xml:space="preserve"> Es </w:t>
      </w:r>
      <w:r w:rsidR="002078C1">
        <w:rPr>
          <w:rFonts w:ascii="Times New Roman" w:hAnsi="Times New Roman" w:cs="Times New Roman"/>
          <w:sz w:val="28"/>
          <w:szCs w:val="28"/>
        </w:rPr>
        <w:t>führt kein Weg an diesem</w:t>
      </w:r>
      <w:r w:rsidR="006D1994">
        <w:rPr>
          <w:rFonts w:ascii="Times New Roman" w:hAnsi="Times New Roman" w:cs="Times New Roman"/>
          <w:sz w:val="28"/>
          <w:szCs w:val="28"/>
        </w:rPr>
        <w:t xml:space="preserve"> schlichten </w:t>
      </w:r>
      <w:r w:rsidR="00FE396A">
        <w:rPr>
          <w:rFonts w:ascii="Times New Roman" w:hAnsi="Times New Roman" w:cs="Times New Roman"/>
          <w:sz w:val="28"/>
          <w:szCs w:val="28"/>
        </w:rPr>
        <w:t>gesetzeshaften Zusammenhang</w:t>
      </w:r>
      <w:r w:rsidR="006D1994">
        <w:rPr>
          <w:rFonts w:ascii="Times New Roman" w:hAnsi="Times New Roman" w:cs="Times New Roman"/>
          <w:sz w:val="28"/>
          <w:szCs w:val="28"/>
        </w:rPr>
        <w:t xml:space="preserve"> vorbei</w:t>
      </w:r>
      <w:r w:rsidR="00FE396A">
        <w:rPr>
          <w:rFonts w:ascii="Times New Roman" w:hAnsi="Times New Roman" w:cs="Times New Roman"/>
          <w:sz w:val="28"/>
          <w:szCs w:val="28"/>
        </w:rPr>
        <w:t>:</w:t>
      </w:r>
      <w:r w:rsidR="00061B3E">
        <w:rPr>
          <w:rFonts w:ascii="Times New Roman" w:hAnsi="Times New Roman" w:cs="Times New Roman"/>
          <w:sz w:val="28"/>
          <w:szCs w:val="28"/>
        </w:rPr>
        <w:t xml:space="preserve"> Je größer die Zahl unterschiedlicher Organisationsformen</w:t>
      </w:r>
      <w:r w:rsidR="00FE396A">
        <w:rPr>
          <w:rFonts w:ascii="Times New Roman" w:hAnsi="Times New Roman" w:cs="Times New Roman"/>
          <w:sz w:val="28"/>
          <w:szCs w:val="28"/>
        </w:rPr>
        <w:t xml:space="preserve">, desto geringer die Wohnortnähe dieser Angebote und die Möglichkeit </w:t>
      </w:r>
      <w:r w:rsidR="00332099">
        <w:rPr>
          <w:rFonts w:ascii="Times New Roman" w:hAnsi="Times New Roman" w:cs="Times New Roman"/>
          <w:sz w:val="28"/>
          <w:szCs w:val="28"/>
        </w:rPr>
        <w:t>einer freien</w:t>
      </w:r>
      <w:r w:rsidR="00FE396A">
        <w:rPr>
          <w:rFonts w:ascii="Times New Roman" w:hAnsi="Times New Roman" w:cs="Times New Roman"/>
          <w:sz w:val="28"/>
          <w:szCs w:val="28"/>
        </w:rPr>
        <w:t xml:space="preserve"> Wahl. </w:t>
      </w:r>
      <w:r w:rsidR="00E9446B">
        <w:rPr>
          <w:rFonts w:ascii="Times New Roman" w:hAnsi="Times New Roman" w:cs="Times New Roman"/>
          <w:sz w:val="28"/>
          <w:szCs w:val="28"/>
        </w:rPr>
        <w:t xml:space="preserve">Es wäre durchaus eine Überlegung wert, das bereits geltende Sprengelprinzip auch zur Grundlage der Inklusionsentwicklung </w:t>
      </w:r>
      <w:r w:rsidR="006D1994">
        <w:rPr>
          <w:rFonts w:ascii="Times New Roman" w:hAnsi="Times New Roman" w:cs="Times New Roman"/>
          <w:sz w:val="28"/>
          <w:szCs w:val="28"/>
        </w:rPr>
        <w:t xml:space="preserve">in Bayern </w:t>
      </w:r>
      <w:r w:rsidR="00E9446B">
        <w:rPr>
          <w:rFonts w:ascii="Times New Roman" w:hAnsi="Times New Roman" w:cs="Times New Roman"/>
          <w:sz w:val="28"/>
          <w:szCs w:val="28"/>
        </w:rPr>
        <w:t>zu machen</w:t>
      </w:r>
      <w:r w:rsidR="00003AC3">
        <w:rPr>
          <w:rFonts w:ascii="Times New Roman" w:hAnsi="Times New Roman" w:cs="Times New Roman"/>
          <w:sz w:val="28"/>
          <w:szCs w:val="28"/>
        </w:rPr>
        <w:t>,</w:t>
      </w:r>
      <w:r w:rsidR="00E9446B">
        <w:rPr>
          <w:rFonts w:ascii="Times New Roman" w:hAnsi="Times New Roman" w:cs="Times New Roman"/>
          <w:sz w:val="28"/>
          <w:szCs w:val="28"/>
        </w:rPr>
        <w:t xml:space="preserve"> statt einem fragwürdigen Vielfaltsprinzip mit vermeintlicher Wahlfreiheit zu huldigen.</w:t>
      </w:r>
    </w:p>
    <w:p w:rsidR="008D2842" w:rsidRPr="008D2842" w:rsidRDefault="008D2842" w:rsidP="008D2842">
      <w:pPr>
        <w:pStyle w:val="berschrift1"/>
      </w:pPr>
      <w:bookmarkStart w:id="9" w:name="_Toc398192819"/>
      <w:r w:rsidRPr="008D2842">
        <w:t>4.3 Exzellenzschulen statt Regelinklusion</w:t>
      </w:r>
      <w:bookmarkEnd w:id="9"/>
    </w:p>
    <w:p w:rsidR="009864A1" w:rsidRPr="009F0ED4" w:rsidRDefault="003F1C93" w:rsidP="009864A1">
      <w:pPr>
        <w:spacing w:after="0" w:line="240" w:lineRule="auto"/>
        <w:rPr>
          <w:sz w:val="28"/>
          <w:szCs w:val="28"/>
        </w:rPr>
      </w:pPr>
      <w:r>
        <w:rPr>
          <w:sz w:val="28"/>
          <w:szCs w:val="28"/>
        </w:rPr>
        <w:br/>
      </w:r>
      <w:r w:rsidR="00E664F7" w:rsidRPr="009F0ED4">
        <w:rPr>
          <w:sz w:val="28"/>
          <w:szCs w:val="28"/>
        </w:rPr>
        <w:t xml:space="preserve">Mit der Novellierung des BayEUG im Jahre 2011 wurde eine neue inklusive Organisationsform geschaffen, die Schule mit dem Schulprofil „Inklusion“. Profilschulen können an Grund- und Mittelschulen sowie an Realschulen und Gymnasien eingerichtet werden. Schüler mit Behinderungen müssen an Realschulen und Gymnasien über die „schulformspezifischen Voraussetzungen“, das heißt über eine Realschuleignung bzw. eine gymnasiale Eignung verfügen. An Grund- und Mittelschulen erhalten </w:t>
      </w:r>
      <w:r w:rsidR="009864A1" w:rsidRPr="009F0ED4">
        <w:rPr>
          <w:sz w:val="28"/>
          <w:szCs w:val="28"/>
        </w:rPr>
        <w:t>Profilschulen</w:t>
      </w:r>
      <w:r w:rsidR="00B25E74">
        <w:rPr>
          <w:sz w:val="28"/>
          <w:szCs w:val="28"/>
        </w:rPr>
        <w:t xml:space="preserve"> </w:t>
      </w:r>
      <w:r w:rsidR="00E664F7" w:rsidRPr="009F0ED4">
        <w:rPr>
          <w:sz w:val="28"/>
          <w:szCs w:val="28"/>
        </w:rPr>
        <w:t>als personelle Ressourcen zusätzlich eine halbe Förderschullehrkraft und</w:t>
      </w:r>
      <w:r w:rsidR="008E47F4">
        <w:rPr>
          <w:sz w:val="28"/>
          <w:szCs w:val="28"/>
        </w:rPr>
        <w:t xml:space="preserve"> weitere zehn Leh</w:t>
      </w:r>
      <w:r w:rsidR="009864A1" w:rsidRPr="009F0ED4">
        <w:rPr>
          <w:sz w:val="28"/>
          <w:szCs w:val="28"/>
        </w:rPr>
        <w:t xml:space="preserve">rerstunden aus dem Budget der allgemeinen Schule. Die </w:t>
      </w:r>
      <w:r w:rsidR="009864A1" w:rsidRPr="009F0ED4">
        <w:rPr>
          <w:sz w:val="28"/>
          <w:szCs w:val="28"/>
        </w:rPr>
        <w:lastRenderedPageBreak/>
        <w:t>Sonderschullehrkraft ist in das Kollegium der jeweiligen Schule eingebunden und sollte in der Regel über eine Fakultas für die Förderschwerpunkte Lernen, Sprache oder Verhalten verfügen.</w:t>
      </w:r>
      <w:r w:rsidR="009864A1" w:rsidRPr="009F0ED4">
        <w:rPr>
          <w:sz w:val="28"/>
          <w:szCs w:val="28"/>
        </w:rPr>
        <w:br/>
      </w:r>
      <w:r w:rsidR="009864A1" w:rsidRPr="009F0ED4">
        <w:rPr>
          <w:sz w:val="28"/>
          <w:szCs w:val="28"/>
        </w:rPr>
        <w:tab/>
      </w:r>
      <w:r w:rsidR="00417BFE" w:rsidRPr="009F0ED4">
        <w:rPr>
          <w:sz w:val="28"/>
          <w:szCs w:val="28"/>
        </w:rPr>
        <w:t>Profilschulen haben den Auftrag, der Inklusion bei der Schulentwicklung ein besonderes Gewicht einzuräumen. Schulen mit dem Schulprofil gelten als „Vorbild für inklusive Entwicklung in Bayern“, sie sind gewissenmaßen das Paradestück der Inklusionspolitik.</w:t>
      </w:r>
      <w:r>
        <w:rPr>
          <w:sz w:val="28"/>
          <w:szCs w:val="28"/>
        </w:rPr>
        <w:t xml:space="preserve"> Sie nehmen im Prozess</w:t>
      </w:r>
      <w:r w:rsidR="00417BFE" w:rsidRPr="009F0ED4">
        <w:rPr>
          <w:sz w:val="28"/>
          <w:szCs w:val="28"/>
        </w:rPr>
        <w:t xml:space="preserve"> der Inklusionsentwicklung eine Vorreiterrolle ein und können für andere Schulen ein anschauliches und anregendes Modell inklusiver Schulentwicklung sein. Im Schuljahr 2012/2013 verfügte Bayern</w:t>
      </w:r>
      <w:r w:rsidR="008E47F4">
        <w:rPr>
          <w:sz w:val="28"/>
          <w:szCs w:val="28"/>
        </w:rPr>
        <w:t xml:space="preserve"> über 125 Profilschulen, davon acht an Realschulen und fünf</w:t>
      </w:r>
      <w:r w:rsidR="00417BFE" w:rsidRPr="009F0ED4">
        <w:rPr>
          <w:sz w:val="28"/>
          <w:szCs w:val="28"/>
        </w:rPr>
        <w:t xml:space="preserve"> an Gymnasien. </w:t>
      </w:r>
    </w:p>
    <w:p w:rsidR="00417BFE" w:rsidRPr="009F0ED4" w:rsidRDefault="00417BFE" w:rsidP="009864A1">
      <w:pPr>
        <w:spacing w:after="0" w:line="240" w:lineRule="auto"/>
        <w:rPr>
          <w:sz w:val="28"/>
          <w:szCs w:val="28"/>
        </w:rPr>
      </w:pPr>
      <w:r w:rsidRPr="009F0ED4">
        <w:rPr>
          <w:sz w:val="28"/>
          <w:szCs w:val="28"/>
        </w:rPr>
        <w:tab/>
        <w:t>Den Aufbau eines inklusiven Bildungssystem</w:t>
      </w:r>
      <w:r w:rsidR="009F0ED4">
        <w:rPr>
          <w:sz w:val="28"/>
          <w:szCs w:val="28"/>
        </w:rPr>
        <w:t>s</w:t>
      </w:r>
      <w:r w:rsidRPr="009F0ED4">
        <w:rPr>
          <w:sz w:val="28"/>
          <w:szCs w:val="28"/>
        </w:rPr>
        <w:t xml:space="preserve"> über besondere Modellschulen anzuregen und zu unterstützen, ist ohne Zweifel eine probate Implementationsstrategie. </w:t>
      </w:r>
      <w:r w:rsidR="00DF3433" w:rsidRPr="009F0ED4">
        <w:rPr>
          <w:sz w:val="28"/>
          <w:szCs w:val="28"/>
        </w:rPr>
        <w:t>Auf zwei mögliche Fehlentwicklungen soll hier präventiv hingewiesen werden.</w:t>
      </w:r>
    </w:p>
    <w:p w:rsidR="009F0ED4" w:rsidRDefault="00DF3433" w:rsidP="00E75562">
      <w:pPr>
        <w:spacing w:after="0" w:line="240" w:lineRule="auto"/>
        <w:rPr>
          <w:sz w:val="28"/>
          <w:szCs w:val="28"/>
        </w:rPr>
      </w:pPr>
      <w:r w:rsidRPr="009F0ED4">
        <w:rPr>
          <w:sz w:val="28"/>
          <w:szCs w:val="28"/>
        </w:rPr>
        <w:tab/>
      </w:r>
      <w:r w:rsidR="00E75562" w:rsidRPr="009F0ED4">
        <w:rPr>
          <w:sz w:val="28"/>
          <w:szCs w:val="28"/>
        </w:rPr>
        <w:t xml:space="preserve">Profilschulen sind in gewisser Weise „Exzellenzschulen“, die sich durch besondere Rahmenbedingungen und entwickelte pädagogische Konzepte auszeichnen und von anderen Schulen abheben. </w:t>
      </w:r>
      <w:r w:rsidR="009F0ED4" w:rsidRPr="009F0ED4">
        <w:rPr>
          <w:sz w:val="28"/>
          <w:szCs w:val="28"/>
        </w:rPr>
        <w:t>Im Bericht findet sich über die Exzellenz von Profilschulen folgende Anmerkung:</w:t>
      </w:r>
    </w:p>
    <w:p w:rsidR="009F0ED4" w:rsidRPr="009F0ED4" w:rsidRDefault="009F0ED4" w:rsidP="00E75562">
      <w:pPr>
        <w:spacing w:after="0" w:line="240" w:lineRule="auto"/>
        <w:rPr>
          <w:sz w:val="28"/>
          <w:szCs w:val="28"/>
        </w:rPr>
      </w:pPr>
    </w:p>
    <w:p w:rsidR="00E75562" w:rsidRPr="00B465EF" w:rsidRDefault="009F0ED4" w:rsidP="009F0ED4">
      <w:pPr>
        <w:spacing w:after="0" w:line="240" w:lineRule="auto"/>
        <w:ind w:left="709"/>
        <w:rPr>
          <w:sz w:val="24"/>
          <w:szCs w:val="24"/>
        </w:rPr>
      </w:pPr>
      <w:r w:rsidRPr="00B465EF">
        <w:rPr>
          <w:sz w:val="24"/>
          <w:szCs w:val="24"/>
        </w:rPr>
        <w:t>„</w:t>
      </w:r>
      <w:r w:rsidR="00E75562" w:rsidRPr="00B465EF">
        <w:rPr>
          <w:sz w:val="24"/>
          <w:szCs w:val="24"/>
        </w:rPr>
        <w:t>Allerdings</w:t>
      </w:r>
      <w:r w:rsidRPr="00B465EF">
        <w:rPr>
          <w:sz w:val="24"/>
          <w:szCs w:val="24"/>
        </w:rPr>
        <w:t xml:space="preserve"> </w:t>
      </w:r>
      <w:r w:rsidR="00E75562" w:rsidRPr="00B465EF">
        <w:rPr>
          <w:sz w:val="24"/>
          <w:szCs w:val="24"/>
        </w:rPr>
        <w:t>muss darauf hingewiesen werden, dass die vom Wissenschaftlichen Beirat</w:t>
      </w:r>
    </w:p>
    <w:p w:rsidR="00E75562" w:rsidRPr="00B465EF" w:rsidRDefault="00E75562" w:rsidP="009F0ED4">
      <w:pPr>
        <w:spacing w:after="0" w:line="240" w:lineRule="auto"/>
        <w:ind w:left="709"/>
        <w:rPr>
          <w:sz w:val="24"/>
          <w:szCs w:val="24"/>
        </w:rPr>
      </w:pPr>
      <w:r w:rsidRPr="00B465EF">
        <w:rPr>
          <w:sz w:val="24"/>
          <w:szCs w:val="24"/>
        </w:rPr>
        <w:t>besuchten Schulen sich durchweg als besonders engagierte Schulen verstanden, die</w:t>
      </w:r>
    </w:p>
    <w:p w:rsidR="00DF3433" w:rsidRPr="00B465EF" w:rsidRDefault="00E75562" w:rsidP="009F0ED4">
      <w:pPr>
        <w:spacing w:after="0" w:line="240" w:lineRule="auto"/>
        <w:ind w:left="709"/>
        <w:rPr>
          <w:sz w:val="24"/>
          <w:szCs w:val="24"/>
        </w:rPr>
      </w:pPr>
      <w:r w:rsidRPr="00B465EF">
        <w:rPr>
          <w:sz w:val="24"/>
          <w:szCs w:val="24"/>
        </w:rPr>
        <w:t>aktiv Mittel und Wege suchten, inklusive Schulentwicklung engagiert zu verwirklichen.</w:t>
      </w:r>
      <w:r w:rsidR="00B465EF">
        <w:rPr>
          <w:sz w:val="24"/>
          <w:szCs w:val="24"/>
        </w:rPr>
        <w:t xml:space="preserve"> </w:t>
      </w:r>
      <w:r w:rsidRPr="00B465EF">
        <w:rPr>
          <w:sz w:val="24"/>
          <w:szCs w:val="24"/>
        </w:rPr>
        <w:t xml:space="preserve">Zudem hatten viele der von uns besuchten Schulen in ihrer Region </w:t>
      </w:r>
      <w:r w:rsidR="009F0ED4" w:rsidRPr="00B465EF">
        <w:rPr>
          <w:sz w:val="24"/>
          <w:szCs w:val="24"/>
        </w:rPr>
        <w:t>eine Art Alleinstellungsmerkmal“ (Bericht 2014, 19).</w:t>
      </w:r>
    </w:p>
    <w:p w:rsidR="009F0ED4" w:rsidRDefault="009F0ED4" w:rsidP="009F0ED4">
      <w:pPr>
        <w:spacing w:after="0" w:line="240" w:lineRule="auto"/>
      </w:pPr>
    </w:p>
    <w:p w:rsidR="00DF2120" w:rsidRDefault="009F0ED4" w:rsidP="009F0ED4">
      <w:pPr>
        <w:spacing w:after="0" w:line="240" w:lineRule="auto"/>
        <w:rPr>
          <w:sz w:val="28"/>
          <w:szCs w:val="28"/>
        </w:rPr>
      </w:pPr>
      <w:r w:rsidRPr="009F0ED4">
        <w:rPr>
          <w:sz w:val="28"/>
          <w:szCs w:val="28"/>
        </w:rPr>
        <w:t xml:space="preserve">Die </w:t>
      </w:r>
      <w:r>
        <w:rPr>
          <w:sz w:val="28"/>
          <w:szCs w:val="28"/>
        </w:rPr>
        <w:t xml:space="preserve">bloße </w:t>
      </w:r>
      <w:r w:rsidRPr="009F0ED4">
        <w:rPr>
          <w:sz w:val="28"/>
          <w:szCs w:val="28"/>
        </w:rPr>
        <w:t xml:space="preserve">Existenz </w:t>
      </w:r>
      <w:r>
        <w:rPr>
          <w:sz w:val="28"/>
          <w:szCs w:val="28"/>
        </w:rPr>
        <w:t>von sog. „Leuchttürmen“ könnten von anderen Schulen so missverstan</w:t>
      </w:r>
      <w:r w:rsidR="003F1C93">
        <w:rPr>
          <w:sz w:val="28"/>
          <w:szCs w:val="28"/>
        </w:rPr>
        <w:t>den werden, dass sie nun von</w:t>
      </w:r>
      <w:r>
        <w:rPr>
          <w:sz w:val="28"/>
          <w:szCs w:val="28"/>
        </w:rPr>
        <w:t xml:space="preserve"> der Inklusionsaufgabe entpflichtet seien. Dies wäre ein deutlicher Vorstoß gegen das BayEUG, dass in Art. 30a Inklusion als eine Aufgabe aller Schulen bestimmt. Diesem möglichen Missverständnis </w:t>
      </w:r>
      <w:r w:rsidR="0048147B">
        <w:rPr>
          <w:sz w:val="28"/>
          <w:szCs w:val="28"/>
        </w:rPr>
        <w:t xml:space="preserve">will auch das bayerischen Kultusministerium mit erfreulich deutlichen Worten vorbeugen: </w:t>
      </w:r>
      <w:r w:rsidR="0048147B" w:rsidRPr="0048147B">
        <w:rPr>
          <w:sz w:val="28"/>
          <w:szCs w:val="28"/>
        </w:rPr>
        <w:t xml:space="preserve">„Die Schulen mit dem besonderen Profil entbinden aber nicht die anderen Schulen in Bayern </w:t>
      </w:r>
      <w:r w:rsidR="00D33412">
        <w:rPr>
          <w:sz w:val="28"/>
          <w:szCs w:val="28"/>
        </w:rPr>
        <w:t xml:space="preserve">von </w:t>
      </w:r>
      <w:r w:rsidR="0048147B" w:rsidRPr="0048147B">
        <w:rPr>
          <w:sz w:val="28"/>
          <w:szCs w:val="28"/>
        </w:rPr>
        <w:t>der Aufgabe, junge Menschen mit und ohne Behinderung gemeinsam zu unterrichten. Die Inklusion als Aufgabe haben grund</w:t>
      </w:r>
      <w:r w:rsidR="0048147B">
        <w:rPr>
          <w:sz w:val="28"/>
          <w:szCs w:val="28"/>
        </w:rPr>
        <w:t xml:space="preserve">sätzlich alle Schulen in Bayern“ (KM 2014, xx). </w:t>
      </w:r>
      <w:r w:rsidR="00D33412">
        <w:rPr>
          <w:sz w:val="28"/>
          <w:szCs w:val="28"/>
        </w:rPr>
        <w:tab/>
      </w:r>
      <w:r w:rsidR="003D3058">
        <w:rPr>
          <w:sz w:val="28"/>
          <w:szCs w:val="28"/>
        </w:rPr>
        <w:t xml:space="preserve">Exzellenzschulen sind kein Ersatz und kein Alibi für Regelinklusion an allen bayerischen Schulen. </w:t>
      </w:r>
      <w:r w:rsidR="0048147B">
        <w:rPr>
          <w:sz w:val="28"/>
          <w:szCs w:val="28"/>
        </w:rPr>
        <w:t xml:space="preserve">Im Prozess der Inklusionsentwicklung muss </w:t>
      </w:r>
      <w:r w:rsidR="00D33412">
        <w:rPr>
          <w:sz w:val="28"/>
          <w:szCs w:val="28"/>
        </w:rPr>
        <w:t xml:space="preserve">deshalb </w:t>
      </w:r>
      <w:r w:rsidR="0048147B">
        <w:rPr>
          <w:sz w:val="28"/>
          <w:szCs w:val="28"/>
        </w:rPr>
        <w:t xml:space="preserve">darauf geachtet werden, dass die Profilschulen und die übrigen Schulen nicht über Gebühr auseinanderdriften und es irgendwann inklusive Schulen erster und zweiter Klasse geben könnte. In näherer Zukunft sollte auch die besondere, urkundliche Auszeichnung von Profilschulen eingestellt werden, weil all die </w:t>
      </w:r>
      <w:r w:rsidR="0048147B">
        <w:rPr>
          <w:sz w:val="28"/>
          <w:szCs w:val="28"/>
        </w:rPr>
        <w:lastRenderedPageBreak/>
        <w:t>anderen Schulen, die (hoffentlich) auch</w:t>
      </w:r>
      <w:r w:rsidR="00DF2120">
        <w:rPr>
          <w:sz w:val="28"/>
          <w:szCs w:val="28"/>
        </w:rPr>
        <w:t xml:space="preserve"> inklusive Arbeit leisten, keine wertschätzende Anerkennung erfahren und sich zurückgesetzt fühlen.</w:t>
      </w:r>
    </w:p>
    <w:p w:rsidR="003D3058" w:rsidRDefault="00DF2120" w:rsidP="009F0ED4">
      <w:pPr>
        <w:spacing w:after="0" w:line="240" w:lineRule="auto"/>
        <w:rPr>
          <w:sz w:val="28"/>
          <w:szCs w:val="28"/>
        </w:rPr>
      </w:pPr>
      <w:r>
        <w:rPr>
          <w:sz w:val="28"/>
          <w:szCs w:val="28"/>
        </w:rPr>
        <w:tab/>
        <w:t xml:space="preserve">Alle Nicht-Profilschulen, die (hoffentlich) auch Schüler mit besonderem Förderbedarf inkludieren, tun dies vielfach unter erheblich ungünstigeren Rahmenbedingungen als die Profilschulen. Diese Ungleichheit der Ressourcen und Rahmenbedingungen ist mit der bayerischen Verfassung nicht vereinbar. Per Volksentscheid haben die Bürgerinnen und Bürger </w:t>
      </w:r>
      <w:r w:rsidR="001F7CF1">
        <w:rPr>
          <w:sz w:val="28"/>
          <w:szCs w:val="28"/>
        </w:rPr>
        <w:t xml:space="preserve">in </w:t>
      </w:r>
      <w:r>
        <w:rPr>
          <w:sz w:val="28"/>
          <w:szCs w:val="28"/>
        </w:rPr>
        <w:t>die Verfassung B</w:t>
      </w:r>
      <w:r w:rsidR="001F7CF1">
        <w:rPr>
          <w:sz w:val="28"/>
          <w:szCs w:val="28"/>
        </w:rPr>
        <w:t>ayerns in Art. 3 Abs. 2 das folgende Staatsziel eingefügt: Der Staat „</w:t>
      </w:r>
      <w:r w:rsidR="00C83355" w:rsidRPr="00C83355">
        <w:rPr>
          <w:sz w:val="28"/>
          <w:szCs w:val="28"/>
        </w:rPr>
        <w:t>fördert und sichert gleichwertige Lebensverhältnisse und Arbeitsbedingungen in ganz Bayern, in Stadt und Land.“</w:t>
      </w:r>
    </w:p>
    <w:p w:rsidR="003D3058" w:rsidRDefault="003D3058" w:rsidP="009F0ED4">
      <w:pPr>
        <w:spacing w:after="0" w:line="240" w:lineRule="auto"/>
        <w:rPr>
          <w:sz w:val="28"/>
          <w:szCs w:val="28"/>
        </w:rPr>
      </w:pPr>
      <w:r>
        <w:rPr>
          <w:sz w:val="28"/>
          <w:szCs w:val="28"/>
        </w:rPr>
        <w:tab/>
        <w:t xml:space="preserve">Die vorgebrachten Warnungen sind hypothetisch und gründen nicht auf empirischen Beobachtungen; es kann </w:t>
      </w:r>
      <w:r w:rsidR="008E47F4">
        <w:rPr>
          <w:sz w:val="28"/>
          <w:szCs w:val="28"/>
        </w:rPr>
        <w:t xml:space="preserve">jedoch </w:t>
      </w:r>
      <w:r>
        <w:rPr>
          <w:sz w:val="28"/>
          <w:szCs w:val="28"/>
        </w:rPr>
        <w:t>nicht schaden, vorsorglich denkbare und mögliche Fehlentwicklungen im Auge zu haben.</w:t>
      </w:r>
    </w:p>
    <w:p w:rsidR="004E2DF1" w:rsidRDefault="003D3058" w:rsidP="004E2DF1">
      <w:pPr>
        <w:spacing w:after="0" w:line="240" w:lineRule="auto"/>
        <w:rPr>
          <w:rFonts w:ascii="Times New Roman" w:hAnsi="Times New Roman" w:cs="Times New Roman"/>
          <w:sz w:val="28"/>
          <w:szCs w:val="28"/>
        </w:rPr>
      </w:pPr>
      <w:r>
        <w:rPr>
          <w:sz w:val="28"/>
          <w:szCs w:val="28"/>
        </w:rPr>
        <w:tab/>
        <w:t xml:space="preserve">Erheblich kritischer ist indes das Projekt „Förderschulen mit dem Schulprofil ‚Inklusion‘“ zu beurteilen. </w:t>
      </w:r>
      <w:r w:rsidR="004E2DF1">
        <w:rPr>
          <w:rFonts w:ascii="Times New Roman" w:hAnsi="Times New Roman" w:cs="Times New Roman"/>
          <w:sz w:val="28"/>
          <w:szCs w:val="28"/>
        </w:rPr>
        <w:t xml:space="preserve">Folgt man den Ankündigungen des </w:t>
      </w:r>
      <w:r w:rsidR="00D33412">
        <w:rPr>
          <w:rFonts w:ascii="Times New Roman" w:hAnsi="Times New Roman" w:cs="Times New Roman"/>
          <w:sz w:val="28"/>
          <w:szCs w:val="28"/>
        </w:rPr>
        <w:t>bayerischen Aktionsplans und den</w:t>
      </w:r>
      <w:r w:rsidR="004E2DF1">
        <w:rPr>
          <w:rFonts w:ascii="Times New Roman" w:hAnsi="Times New Roman" w:cs="Times New Roman"/>
          <w:sz w:val="28"/>
          <w:szCs w:val="28"/>
        </w:rPr>
        <w:t xml:space="preserve"> Innovationsvorschlägen des Wissenschaftlichen Beirats, dann soll die Offene Förderschule in absehbarer Zeit noch um eine neue Variante ergänzt werden: eine Sonderschule mit dem Schulprofil „Inklusion“. </w:t>
      </w:r>
      <w:r w:rsidR="00A22CD9">
        <w:rPr>
          <w:rFonts w:ascii="Times New Roman" w:hAnsi="Times New Roman" w:cs="Times New Roman"/>
          <w:sz w:val="28"/>
          <w:szCs w:val="28"/>
        </w:rPr>
        <w:t>Aktuell hat das Kultusministerium ein einschlägiges Verwaltungsschreiben (KMS) veröffentlicht. Diese</w:t>
      </w:r>
      <w:r w:rsidR="009F1920">
        <w:rPr>
          <w:rFonts w:ascii="Times New Roman" w:hAnsi="Times New Roman" w:cs="Times New Roman"/>
          <w:sz w:val="28"/>
          <w:szCs w:val="28"/>
        </w:rPr>
        <w:t>s</w:t>
      </w:r>
      <w:r w:rsidR="00A22CD9">
        <w:rPr>
          <w:rFonts w:ascii="Times New Roman" w:hAnsi="Times New Roman" w:cs="Times New Roman"/>
          <w:sz w:val="28"/>
          <w:szCs w:val="28"/>
        </w:rPr>
        <w:t xml:space="preserve"> KMS ist </w:t>
      </w:r>
      <w:r w:rsidR="009F1920">
        <w:rPr>
          <w:rFonts w:ascii="Times New Roman" w:hAnsi="Times New Roman" w:cs="Times New Roman"/>
          <w:sz w:val="28"/>
          <w:szCs w:val="28"/>
        </w:rPr>
        <w:t>leider völlig nichtssagend und</w:t>
      </w:r>
      <w:r w:rsidR="00A22CD9">
        <w:rPr>
          <w:rFonts w:ascii="Times New Roman" w:hAnsi="Times New Roman" w:cs="Times New Roman"/>
          <w:sz w:val="28"/>
          <w:szCs w:val="28"/>
        </w:rPr>
        <w:t xml:space="preserve"> </w:t>
      </w:r>
      <w:r w:rsidR="009F1920">
        <w:rPr>
          <w:rFonts w:ascii="Times New Roman" w:hAnsi="Times New Roman" w:cs="Times New Roman"/>
          <w:sz w:val="28"/>
          <w:szCs w:val="28"/>
        </w:rPr>
        <w:t>unverbindlich</w:t>
      </w:r>
      <w:r w:rsidR="00A22CD9">
        <w:rPr>
          <w:rFonts w:ascii="Times New Roman" w:hAnsi="Times New Roman" w:cs="Times New Roman"/>
          <w:sz w:val="28"/>
          <w:szCs w:val="28"/>
        </w:rPr>
        <w:t>; es enthält keinerlei Angaben übe</w:t>
      </w:r>
      <w:r w:rsidR="009F1920">
        <w:rPr>
          <w:rFonts w:ascii="Times New Roman" w:hAnsi="Times New Roman" w:cs="Times New Roman"/>
          <w:sz w:val="28"/>
          <w:szCs w:val="28"/>
        </w:rPr>
        <w:t xml:space="preserve">r Förderschwerpunkte, </w:t>
      </w:r>
      <w:r w:rsidR="00A22CD9">
        <w:rPr>
          <w:rFonts w:ascii="Times New Roman" w:hAnsi="Times New Roman" w:cs="Times New Roman"/>
          <w:sz w:val="28"/>
          <w:szCs w:val="28"/>
        </w:rPr>
        <w:t>Zusammensetzung der Lerngruppen, per</w:t>
      </w:r>
      <w:r w:rsidR="00942646">
        <w:rPr>
          <w:rFonts w:ascii="Times New Roman" w:hAnsi="Times New Roman" w:cs="Times New Roman"/>
          <w:sz w:val="28"/>
          <w:szCs w:val="28"/>
        </w:rPr>
        <w:t>sonelle Ressourcen, und keinerlei</w:t>
      </w:r>
      <w:r w:rsidR="00A22CD9">
        <w:rPr>
          <w:rFonts w:ascii="Times New Roman" w:hAnsi="Times New Roman" w:cs="Times New Roman"/>
          <w:sz w:val="28"/>
          <w:szCs w:val="28"/>
        </w:rPr>
        <w:t xml:space="preserve"> erläuternde Informationen,</w:t>
      </w:r>
      <w:r w:rsidR="004E2DF1">
        <w:rPr>
          <w:rFonts w:ascii="Times New Roman" w:hAnsi="Times New Roman" w:cs="Times New Roman"/>
          <w:sz w:val="28"/>
          <w:szCs w:val="28"/>
        </w:rPr>
        <w:t xml:space="preserve"> was es mit dieser neuen Organisationsform auf sich hat und wie sie aussehen könnte. Was auch</w:t>
      </w:r>
      <w:r w:rsidR="00284194">
        <w:rPr>
          <w:rFonts w:ascii="Times New Roman" w:hAnsi="Times New Roman" w:cs="Times New Roman"/>
          <w:sz w:val="28"/>
          <w:szCs w:val="28"/>
        </w:rPr>
        <w:t xml:space="preserve"> immer kommen mag, ein vorsorgliches Urteil</w:t>
      </w:r>
      <w:r w:rsidR="004E2DF1">
        <w:rPr>
          <w:rFonts w:ascii="Times New Roman" w:hAnsi="Times New Roman" w:cs="Times New Roman"/>
          <w:sz w:val="28"/>
          <w:szCs w:val="28"/>
        </w:rPr>
        <w:t xml:space="preserve"> ist schon jetzt möglich. Eine Sonderschule mit dem Prädikat „Inklusion“ kann es aus strukturellen Gründen nicht geben. Eine Institution, deren strukturelles Prinzip die Ausgrenzung von Teilhabe ist, kann allenfa</w:t>
      </w:r>
      <w:r w:rsidR="009158E3">
        <w:rPr>
          <w:rFonts w:ascii="Times New Roman" w:hAnsi="Times New Roman" w:cs="Times New Roman"/>
          <w:sz w:val="28"/>
          <w:szCs w:val="28"/>
        </w:rPr>
        <w:t>lls unter Preisgabe ihrer Identität</w:t>
      </w:r>
      <w:r w:rsidR="004E2DF1">
        <w:rPr>
          <w:rFonts w:ascii="Times New Roman" w:hAnsi="Times New Roman" w:cs="Times New Roman"/>
          <w:sz w:val="28"/>
          <w:szCs w:val="28"/>
        </w:rPr>
        <w:t xml:space="preserve"> als aussondernde Einrichtung sich voll und ganz in den Dienst der Inklusion stellen. Das Vorhaben ist ein Paradox. </w:t>
      </w:r>
      <w:r w:rsidR="00D33412">
        <w:rPr>
          <w:rFonts w:ascii="Times New Roman" w:hAnsi="Times New Roman" w:cs="Times New Roman"/>
          <w:sz w:val="28"/>
          <w:szCs w:val="28"/>
        </w:rPr>
        <w:t xml:space="preserve">Man kann Separation nicht mit einem Preis für Inklusion auszeichnen. </w:t>
      </w:r>
      <w:r w:rsidR="004E2DF1">
        <w:rPr>
          <w:rFonts w:ascii="Times New Roman" w:hAnsi="Times New Roman" w:cs="Times New Roman"/>
          <w:sz w:val="28"/>
          <w:szCs w:val="28"/>
        </w:rPr>
        <w:t xml:space="preserve">Wenn Sonderschulen als Profilschulen geadelt werden sollten, kann man auch die Rüstungsindustrie mit dem Friedenspreis des Deutschen Buchhandels oder den Geheimdienst für seine Verdienste um das Recht auf informationelle Selbstbestimmung auszeichnen. In der Inklusionsentwicklung des Schulwesens sollte es einen Punkt geben, wo </w:t>
      </w:r>
      <w:r w:rsidR="00D33412">
        <w:rPr>
          <w:rFonts w:ascii="Times New Roman" w:hAnsi="Times New Roman" w:cs="Times New Roman"/>
          <w:sz w:val="28"/>
          <w:szCs w:val="28"/>
        </w:rPr>
        <w:t xml:space="preserve">Sprachspiele und </w:t>
      </w:r>
      <w:r w:rsidR="004E2DF1">
        <w:rPr>
          <w:rFonts w:ascii="Times New Roman" w:hAnsi="Times New Roman" w:cs="Times New Roman"/>
          <w:sz w:val="28"/>
          <w:szCs w:val="28"/>
        </w:rPr>
        <w:t xml:space="preserve">Umetikettierungen die Grenzen der Logik und der Zumutbarkeit überschreiten. </w:t>
      </w:r>
    </w:p>
    <w:p w:rsidR="00AE7938" w:rsidRDefault="00AE7938" w:rsidP="008D2842">
      <w:pPr>
        <w:pStyle w:val="berschrift1"/>
      </w:pPr>
      <w:bookmarkStart w:id="10" w:name="_Toc398192820"/>
    </w:p>
    <w:p w:rsidR="00AE7938" w:rsidRDefault="00AE7938" w:rsidP="008D2842">
      <w:pPr>
        <w:pStyle w:val="berschrift1"/>
      </w:pPr>
    </w:p>
    <w:p w:rsidR="00AE7938" w:rsidRDefault="00AE7938" w:rsidP="008D2842">
      <w:pPr>
        <w:pStyle w:val="berschrift1"/>
      </w:pPr>
    </w:p>
    <w:p w:rsidR="00875189" w:rsidRDefault="008D2842" w:rsidP="008D2842">
      <w:pPr>
        <w:pStyle w:val="berschrift1"/>
      </w:pPr>
      <w:r>
        <w:t>4.4 Fortentwicklung statt Rückbau von Förderschulen</w:t>
      </w:r>
      <w:bookmarkEnd w:id="10"/>
    </w:p>
    <w:p w:rsidR="00875189" w:rsidRDefault="00875189" w:rsidP="008356EF">
      <w:pPr>
        <w:spacing w:after="0" w:line="240" w:lineRule="auto"/>
      </w:pPr>
    </w:p>
    <w:p w:rsidR="00A355E7" w:rsidRPr="00284194" w:rsidRDefault="00D21586" w:rsidP="008356EF">
      <w:pPr>
        <w:spacing w:after="0" w:line="240" w:lineRule="auto"/>
        <w:rPr>
          <w:rFonts w:ascii="Arial" w:hAnsi="Arial" w:cs="Arial"/>
          <w:sz w:val="28"/>
          <w:szCs w:val="28"/>
        </w:rPr>
      </w:pPr>
      <w:r>
        <w:rPr>
          <w:sz w:val="28"/>
          <w:szCs w:val="28"/>
        </w:rPr>
        <w:t xml:space="preserve">In der wogenden Inklusionsdebatte droht in Vergessenheit zu geraten, warum und wofür das Projekt Inklusion überhaupt aus der Taufe gehoben wurde. Es geht </w:t>
      </w:r>
      <w:r w:rsidR="00284194">
        <w:rPr>
          <w:sz w:val="28"/>
          <w:szCs w:val="28"/>
        </w:rPr>
        <w:t>–</w:t>
      </w:r>
      <w:r w:rsidR="00284194">
        <w:rPr>
          <w:rFonts w:ascii="Arial" w:hAnsi="Arial" w:cs="Arial"/>
          <w:sz w:val="28"/>
          <w:szCs w:val="28"/>
        </w:rPr>
        <w:t xml:space="preserve"> </w:t>
      </w:r>
      <w:r w:rsidR="00284194">
        <w:rPr>
          <w:sz w:val="28"/>
          <w:szCs w:val="28"/>
        </w:rPr>
        <w:t>ni</w:t>
      </w:r>
      <w:r>
        <w:rPr>
          <w:sz w:val="28"/>
          <w:szCs w:val="28"/>
        </w:rPr>
        <w:t xml:space="preserve">cht nur, aber doch in erster Linie </w:t>
      </w:r>
      <w:r w:rsidR="00284194">
        <w:rPr>
          <w:sz w:val="28"/>
          <w:szCs w:val="28"/>
        </w:rPr>
        <w:t>–</w:t>
      </w:r>
      <w:r w:rsidR="00CE2950">
        <w:rPr>
          <w:sz w:val="28"/>
          <w:szCs w:val="28"/>
        </w:rPr>
        <w:t xml:space="preserve"> </w:t>
      </w:r>
      <w:r>
        <w:rPr>
          <w:sz w:val="28"/>
          <w:szCs w:val="28"/>
        </w:rPr>
        <w:t>um Menschen m</w:t>
      </w:r>
      <w:r w:rsidR="006270E7">
        <w:rPr>
          <w:sz w:val="28"/>
          <w:szCs w:val="28"/>
        </w:rPr>
        <w:t>it Behinderungen als Zielgruppe;</w:t>
      </w:r>
      <w:r>
        <w:rPr>
          <w:sz w:val="28"/>
          <w:szCs w:val="28"/>
        </w:rPr>
        <w:t xml:space="preserve"> und es geht </w:t>
      </w:r>
      <w:r w:rsidR="00284194">
        <w:rPr>
          <w:sz w:val="28"/>
          <w:szCs w:val="28"/>
        </w:rPr>
        <w:t>–</w:t>
      </w:r>
      <w:r w:rsidR="00CE2950">
        <w:rPr>
          <w:sz w:val="28"/>
          <w:szCs w:val="28"/>
        </w:rPr>
        <w:t xml:space="preserve"> </w:t>
      </w:r>
      <w:r>
        <w:rPr>
          <w:sz w:val="28"/>
          <w:szCs w:val="28"/>
        </w:rPr>
        <w:t>nicht nu</w:t>
      </w:r>
      <w:r w:rsidR="00650111">
        <w:rPr>
          <w:sz w:val="28"/>
          <w:szCs w:val="28"/>
        </w:rPr>
        <w:t>r, aber doch prioritär</w:t>
      </w:r>
      <w:r w:rsidR="00284194">
        <w:rPr>
          <w:sz w:val="28"/>
          <w:szCs w:val="28"/>
        </w:rPr>
        <w:t xml:space="preserve"> –</w:t>
      </w:r>
      <w:r w:rsidR="00CE2950">
        <w:rPr>
          <w:sz w:val="28"/>
          <w:szCs w:val="28"/>
        </w:rPr>
        <w:t xml:space="preserve"> </w:t>
      </w:r>
      <w:r>
        <w:rPr>
          <w:sz w:val="28"/>
          <w:szCs w:val="28"/>
        </w:rPr>
        <w:t>um Nicht-Aussond</w:t>
      </w:r>
      <w:r w:rsidR="00CE2950">
        <w:rPr>
          <w:sz w:val="28"/>
          <w:szCs w:val="28"/>
        </w:rPr>
        <w:t>erung</w:t>
      </w:r>
      <w:r>
        <w:rPr>
          <w:sz w:val="28"/>
          <w:szCs w:val="28"/>
        </w:rPr>
        <w:t xml:space="preserve"> als Zielsetzung. </w:t>
      </w:r>
      <w:r w:rsidR="00CE2950">
        <w:rPr>
          <w:sz w:val="28"/>
          <w:szCs w:val="28"/>
        </w:rPr>
        <w:t xml:space="preserve">Inklusion ist ohne eine </w:t>
      </w:r>
      <w:r w:rsidR="00803395">
        <w:rPr>
          <w:sz w:val="28"/>
          <w:szCs w:val="28"/>
        </w:rPr>
        <w:t>deutliche Verminderung von Aussonderung</w:t>
      </w:r>
      <w:r w:rsidR="00CE2950">
        <w:rPr>
          <w:sz w:val="28"/>
          <w:szCs w:val="28"/>
        </w:rPr>
        <w:t xml:space="preserve"> </w:t>
      </w:r>
      <w:r w:rsidR="00713117">
        <w:rPr>
          <w:sz w:val="28"/>
          <w:szCs w:val="28"/>
        </w:rPr>
        <w:t>völlig</w:t>
      </w:r>
      <w:r w:rsidR="00CE2950">
        <w:rPr>
          <w:sz w:val="28"/>
          <w:szCs w:val="28"/>
        </w:rPr>
        <w:t xml:space="preserve"> </w:t>
      </w:r>
      <w:r w:rsidR="00803395">
        <w:rPr>
          <w:sz w:val="28"/>
          <w:szCs w:val="28"/>
        </w:rPr>
        <w:t>un</w:t>
      </w:r>
      <w:r w:rsidR="00CE2950">
        <w:rPr>
          <w:sz w:val="28"/>
          <w:szCs w:val="28"/>
        </w:rPr>
        <w:t xml:space="preserve">denkbar. </w:t>
      </w:r>
      <w:r w:rsidR="00803395">
        <w:rPr>
          <w:sz w:val="28"/>
          <w:szCs w:val="28"/>
        </w:rPr>
        <w:t>Mehr Inklusion und weniger Separation bilden ein untrennbares Junktim</w:t>
      </w:r>
      <w:r w:rsidR="00E7460C">
        <w:rPr>
          <w:sz w:val="28"/>
          <w:szCs w:val="28"/>
        </w:rPr>
        <w:t>, das eine geht nicht ohne das andere</w:t>
      </w:r>
      <w:r w:rsidR="009D6A2C">
        <w:rPr>
          <w:sz w:val="28"/>
          <w:szCs w:val="28"/>
        </w:rPr>
        <w:t xml:space="preserve">. Es sind </w:t>
      </w:r>
      <w:r w:rsidR="00356262">
        <w:rPr>
          <w:sz w:val="28"/>
          <w:szCs w:val="28"/>
        </w:rPr>
        <w:t xml:space="preserve">gleichsam </w:t>
      </w:r>
      <w:r w:rsidR="009D6A2C">
        <w:rPr>
          <w:sz w:val="28"/>
          <w:szCs w:val="28"/>
        </w:rPr>
        <w:t>kommunizierende Röhren: Das Mehr an Inklusion muss sich aus dem Weniger an Separation speisen, anders geht es nicht.</w:t>
      </w:r>
      <w:r w:rsidR="00803395">
        <w:rPr>
          <w:sz w:val="28"/>
          <w:szCs w:val="28"/>
        </w:rPr>
        <w:t xml:space="preserve"> O</w:t>
      </w:r>
      <w:r w:rsidR="009158E3">
        <w:rPr>
          <w:sz w:val="28"/>
          <w:szCs w:val="28"/>
        </w:rPr>
        <w:t xml:space="preserve">hne einen substantiellen Rückbau des Sonderschulsystems </w:t>
      </w:r>
      <w:r w:rsidR="00803395">
        <w:rPr>
          <w:sz w:val="28"/>
          <w:szCs w:val="28"/>
        </w:rPr>
        <w:t xml:space="preserve">ist daher ein Fortschritt der Inklusion </w:t>
      </w:r>
      <w:r w:rsidR="009158E3">
        <w:rPr>
          <w:sz w:val="28"/>
          <w:szCs w:val="28"/>
        </w:rPr>
        <w:t xml:space="preserve">nicht zu haben. </w:t>
      </w:r>
      <w:r w:rsidR="00593433">
        <w:rPr>
          <w:sz w:val="28"/>
          <w:szCs w:val="28"/>
        </w:rPr>
        <w:t xml:space="preserve">Wer die Sonderschulen so belassen möchte wie sie sind, möge bitte </w:t>
      </w:r>
      <w:r w:rsidR="001653FC">
        <w:rPr>
          <w:sz w:val="28"/>
          <w:szCs w:val="28"/>
        </w:rPr>
        <w:t>erklären, wen er dann</w:t>
      </w:r>
      <w:r w:rsidR="00593433">
        <w:rPr>
          <w:sz w:val="28"/>
          <w:szCs w:val="28"/>
        </w:rPr>
        <w:t xml:space="preserve"> zu inkludieren gedenkt</w:t>
      </w:r>
      <w:r w:rsidR="001653FC">
        <w:rPr>
          <w:sz w:val="28"/>
          <w:szCs w:val="28"/>
        </w:rPr>
        <w:t>: Wer soll eigentlich inkludiert werden, wenn die Sonderschulen geschont werden müssen und die Sonderschüler da bleiben sollen, wo sie sind?</w:t>
      </w:r>
      <w:r w:rsidR="00A355E7">
        <w:rPr>
          <w:sz w:val="28"/>
          <w:szCs w:val="28"/>
        </w:rPr>
        <w:t xml:space="preserve"> </w:t>
      </w:r>
    </w:p>
    <w:p w:rsidR="00713117" w:rsidRDefault="00A355E7" w:rsidP="008356EF">
      <w:pPr>
        <w:spacing w:after="0" w:line="240" w:lineRule="auto"/>
        <w:rPr>
          <w:sz w:val="28"/>
          <w:szCs w:val="28"/>
        </w:rPr>
      </w:pPr>
      <w:r>
        <w:rPr>
          <w:sz w:val="28"/>
          <w:szCs w:val="28"/>
        </w:rPr>
        <w:tab/>
      </w:r>
      <w:r w:rsidR="00875189" w:rsidRPr="00875189">
        <w:rPr>
          <w:sz w:val="28"/>
          <w:szCs w:val="28"/>
        </w:rPr>
        <w:t xml:space="preserve">Die Minderung der Separation </w:t>
      </w:r>
      <w:r w:rsidR="00D21586">
        <w:rPr>
          <w:sz w:val="28"/>
          <w:szCs w:val="28"/>
        </w:rPr>
        <w:t xml:space="preserve">von Schülern mit Behinderungen </w:t>
      </w:r>
      <w:r w:rsidR="00875189" w:rsidRPr="00875189">
        <w:rPr>
          <w:sz w:val="28"/>
          <w:szCs w:val="28"/>
        </w:rPr>
        <w:t>ist das u</w:t>
      </w:r>
      <w:r w:rsidR="00875189">
        <w:rPr>
          <w:sz w:val="28"/>
          <w:szCs w:val="28"/>
        </w:rPr>
        <w:t xml:space="preserve">nhintergehbare und nicht </w:t>
      </w:r>
      <w:r w:rsidR="00D21586">
        <w:rPr>
          <w:sz w:val="28"/>
          <w:szCs w:val="28"/>
        </w:rPr>
        <w:t xml:space="preserve">verhandelbare Minimalkriterium </w:t>
      </w:r>
      <w:r w:rsidR="00875189">
        <w:rPr>
          <w:sz w:val="28"/>
          <w:szCs w:val="28"/>
        </w:rPr>
        <w:t>einer inklusiven Schul- und Systementwicklung. Über dieses Ziel- und Erfolgskriterium sollte es bei aller Unterschiedlichkeit der Positionen in der Inklusionsdebatte einen Konsens g</w:t>
      </w:r>
      <w:r w:rsidR="006270E7">
        <w:rPr>
          <w:sz w:val="28"/>
          <w:szCs w:val="28"/>
        </w:rPr>
        <w:t xml:space="preserve">eben können: Wir wollen in einem </w:t>
      </w:r>
      <w:r w:rsidR="00803395">
        <w:rPr>
          <w:sz w:val="28"/>
          <w:szCs w:val="28"/>
        </w:rPr>
        <w:t xml:space="preserve">planvollen, </w:t>
      </w:r>
      <w:r w:rsidR="006270E7">
        <w:rPr>
          <w:sz w:val="28"/>
          <w:szCs w:val="28"/>
        </w:rPr>
        <w:t>kontinuierlichen,</w:t>
      </w:r>
      <w:r w:rsidR="00875189">
        <w:rPr>
          <w:sz w:val="28"/>
          <w:szCs w:val="28"/>
        </w:rPr>
        <w:t xml:space="preserve"> progredienten Entwicklung</w:t>
      </w:r>
      <w:r w:rsidR="006270E7">
        <w:rPr>
          <w:sz w:val="28"/>
          <w:szCs w:val="28"/>
        </w:rPr>
        <w:t>sprozess</w:t>
      </w:r>
      <w:r w:rsidR="00875189">
        <w:rPr>
          <w:sz w:val="28"/>
          <w:szCs w:val="28"/>
        </w:rPr>
        <w:t xml:space="preserve"> zunehmend weniger Separation von Schülern mit</w:t>
      </w:r>
      <w:r w:rsidR="006270E7">
        <w:rPr>
          <w:sz w:val="28"/>
          <w:szCs w:val="28"/>
        </w:rPr>
        <w:t xml:space="preserve"> Behinderungen</w:t>
      </w:r>
      <w:r w:rsidR="00BD108B">
        <w:rPr>
          <w:sz w:val="28"/>
          <w:szCs w:val="28"/>
        </w:rPr>
        <w:t xml:space="preserve"> in Sonderschulen verwirklichen!</w:t>
      </w:r>
      <w:r w:rsidR="00B25E74">
        <w:rPr>
          <w:sz w:val="28"/>
          <w:szCs w:val="28"/>
        </w:rPr>
        <w:t xml:space="preserve"> </w:t>
      </w:r>
    </w:p>
    <w:p w:rsidR="00B5364D" w:rsidRDefault="00713117" w:rsidP="00E7460C">
      <w:pPr>
        <w:spacing w:after="0" w:line="240" w:lineRule="auto"/>
        <w:rPr>
          <w:sz w:val="28"/>
          <w:szCs w:val="28"/>
        </w:rPr>
      </w:pPr>
      <w:r>
        <w:rPr>
          <w:sz w:val="28"/>
          <w:szCs w:val="28"/>
        </w:rPr>
        <w:tab/>
      </w:r>
      <w:r w:rsidR="00875189">
        <w:rPr>
          <w:sz w:val="28"/>
          <w:szCs w:val="28"/>
        </w:rPr>
        <w:t>Sollte dieses ultimative Minimalziel in Gesellschaft und Politik keine verlässliche und breite Zustimmung finden, erübrigt sich alles Weitere und das gesamte Projekt Inklusion kann vollständig a</w:t>
      </w:r>
      <w:r w:rsidR="00B5364D">
        <w:rPr>
          <w:sz w:val="28"/>
          <w:szCs w:val="28"/>
        </w:rPr>
        <w:t xml:space="preserve">d acta gelegt </w:t>
      </w:r>
      <w:r w:rsidR="00C73CAB">
        <w:rPr>
          <w:sz w:val="28"/>
          <w:szCs w:val="28"/>
        </w:rPr>
        <w:t xml:space="preserve">und eingestampft </w:t>
      </w:r>
      <w:r w:rsidR="00B5364D">
        <w:rPr>
          <w:sz w:val="28"/>
          <w:szCs w:val="28"/>
        </w:rPr>
        <w:t>werden. Im Falle einer solchen Aufkündigung des Reformziel</w:t>
      </w:r>
      <w:r w:rsidR="00C73CAB">
        <w:rPr>
          <w:sz w:val="28"/>
          <w:szCs w:val="28"/>
        </w:rPr>
        <w:t xml:space="preserve">s </w:t>
      </w:r>
      <w:r w:rsidR="009D6A2C">
        <w:rPr>
          <w:sz w:val="28"/>
          <w:szCs w:val="28"/>
        </w:rPr>
        <w:t>stünde etwa folgendes Szenario an</w:t>
      </w:r>
      <w:r w:rsidR="008356EF">
        <w:rPr>
          <w:sz w:val="28"/>
          <w:szCs w:val="28"/>
        </w:rPr>
        <w:t>:</w:t>
      </w:r>
      <w:r w:rsidR="00E7460C">
        <w:rPr>
          <w:sz w:val="28"/>
          <w:szCs w:val="28"/>
        </w:rPr>
        <w:t xml:space="preserve"> </w:t>
      </w:r>
      <w:r w:rsidR="00B5364D">
        <w:rPr>
          <w:sz w:val="28"/>
          <w:szCs w:val="28"/>
        </w:rPr>
        <w:t>Die Bundesrepublik Deutschland nimmt die Ratifizierung der Behindertenrechtskonvention ganz oder teilweise zurüc</w:t>
      </w:r>
      <w:r w:rsidR="00FC3713">
        <w:rPr>
          <w:sz w:val="28"/>
          <w:szCs w:val="28"/>
        </w:rPr>
        <w:t>k. Das wäre die falsche, aber immerhin eine</w:t>
      </w:r>
      <w:r w:rsidR="009158E3">
        <w:rPr>
          <w:sz w:val="28"/>
          <w:szCs w:val="28"/>
        </w:rPr>
        <w:t xml:space="preserve"> ehrliche Lösung: Separation ohne </w:t>
      </w:r>
      <w:r w:rsidR="00BD108B">
        <w:rPr>
          <w:sz w:val="28"/>
          <w:szCs w:val="28"/>
        </w:rPr>
        <w:t xml:space="preserve">inklusive </w:t>
      </w:r>
      <w:r w:rsidR="009158E3">
        <w:rPr>
          <w:sz w:val="28"/>
          <w:szCs w:val="28"/>
        </w:rPr>
        <w:t>Heuchelei.</w:t>
      </w:r>
    </w:p>
    <w:p w:rsidR="008356EF" w:rsidRPr="007E3790" w:rsidRDefault="00E7460C" w:rsidP="00E7460C">
      <w:pPr>
        <w:spacing w:after="0" w:line="240" w:lineRule="auto"/>
        <w:rPr>
          <w:sz w:val="28"/>
          <w:szCs w:val="28"/>
        </w:rPr>
      </w:pPr>
      <w:r>
        <w:rPr>
          <w:sz w:val="28"/>
          <w:szCs w:val="28"/>
        </w:rPr>
        <w:tab/>
        <w:t xml:space="preserve">Einiges spricht jedoch für eine unehrliche Lösung: </w:t>
      </w:r>
      <w:r w:rsidR="00467101">
        <w:rPr>
          <w:sz w:val="28"/>
          <w:szCs w:val="28"/>
        </w:rPr>
        <w:t xml:space="preserve">Inclusion as usual! </w:t>
      </w:r>
      <w:r w:rsidR="009158E3">
        <w:rPr>
          <w:sz w:val="28"/>
          <w:szCs w:val="28"/>
        </w:rPr>
        <w:t xml:space="preserve">Die sogenannte </w:t>
      </w:r>
      <w:r w:rsidR="006270E7">
        <w:rPr>
          <w:sz w:val="28"/>
          <w:szCs w:val="28"/>
        </w:rPr>
        <w:t>„</w:t>
      </w:r>
      <w:r w:rsidR="009158E3">
        <w:rPr>
          <w:sz w:val="28"/>
          <w:szCs w:val="28"/>
        </w:rPr>
        <w:t>Inklusionsreform</w:t>
      </w:r>
      <w:r w:rsidR="006270E7">
        <w:rPr>
          <w:sz w:val="28"/>
          <w:szCs w:val="28"/>
        </w:rPr>
        <w:t>“</w:t>
      </w:r>
      <w:r w:rsidR="009158E3">
        <w:rPr>
          <w:sz w:val="28"/>
          <w:szCs w:val="28"/>
        </w:rPr>
        <w:t xml:space="preserve"> wird </w:t>
      </w:r>
      <w:r w:rsidR="00467101">
        <w:rPr>
          <w:sz w:val="28"/>
          <w:szCs w:val="28"/>
        </w:rPr>
        <w:t xml:space="preserve">wie gehabt </w:t>
      </w:r>
      <w:r w:rsidR="009158E3">
        <w:rPr>
          <w:sz w:val="28"/>
          <w:szCs w:val="28"/>
        </w:rPr>
        <w:t>fortgesetzt</w:t>
      </w:r>
      <w:r w:rsidR="007E3790">
        <w:rPr>
          <w:sz w:val="28"/>
          <w:szCs w:val="28"/>
        </w:rPr>
        <w:t xml:space="preserve">; </w:t>
      </w:r>
      <w:r w:rsidR="00467101" w:rsidRPr="00467101">
        <w:rPr>
          <w:sz w:val="28"/>
          <w:szCs w:val="28"/>
        </w:rPr>
        <w:t>ohne jegliche Verbindlichkeit von Rahmenzielen, Grundstrukturen und Zeitplänen</w:t>
      </w:r>
      <w:r w:rsidR="007E3790">
        <w:rPr>
          <w:sz w:val="28"/>
          <w:szCs w:val="28"/>
        </w:rPr>
        <w:t>. Politische und gesellschaftliche Interessen deformieren die Inklusionsidee zu einem Projekt der Beliebigkeit</w:t>
      </w:r>
      <w:r w:rsidR="00B465EF">
        <w:rPr>
          <w:sz w:val="28"/>
          <w:szCs w:val="28"/>
        </w:rPr>
        <w:t xml:space="preserve"> frei </w:t>
      </w:r>
      <w:r w:rsidR="00B465EF">
        <w:rPr>
          <w:rFonts w:ascii="Times New Roman" w:hAnsi="Times New Roman" w:cs="Times New Roman"/>
          <w:sz w:val="28"/>
          <w:szCs w:val="28"/>
        </w:rPr>
        <w:t>nach dem anarchistischen Motto: „Anything goes“</w:t>
      </w:r>
      <w:r w:rsidR="007E3790">
        <w:rPr>
          <w:sz w:val="28"/>
          <w:szCs w:val="28"/>
        </w:rPr>
        <w:t>. All</w:t>
      </w:r>
      <w:r w:rsidR="00C730BE">
        <w:rPr>
          <w:sz w:val="28"/>
          <w:szCs w:val="28"/>
        </w:rPr>
        <w:t xml:space="preserve">es ist möglich, alles ist inklusiv. Der </w:t>
      </w:r>
      <w:r w:rsidR="007E3790">
        <w:rPr>
          <w:sz w:val="28"/>
          <w:szCs w:val="28"/>
        </w:rPr>
        <w:t>Kern der Inklusionsanliegen</w:t>
      </w:r>
      <w:r w:rsidR="00C730BE">
        <w:rPr>
          <w:sz w:val="28"/>
          <w:szCs w:val="28"/>
        </w:rPr>
        <w:t>s wird</w:t>
      </w:r>
      <w:r w:rsidR="007E3790">
        <w:rPr>
          <w:sz w:val="28"/>
          <w:szCs w:val="28"/>
        </w:rPr>
        <w:t xml:space="preserve"> </w:t>
      </w:r>
      <w:r w:rsidR="00FC3713">
        <w:rPr>
          <w:sz w:val="28"/>
          <w:szCs w:val="28"/>
        </w:rPr>
        <w:t>bei all dieser</w:t>
      </w:r>
      <w:r w:rsidR="009D6A2C">
        <w:rPr>
          <w:sz w:val="28"/>
          <w:szCs w:val="28"/>
        </w:rPr>
        <w:t xml:space="preserve"> inklusiven Gschaftlhuberei</w:t>
      </w:r>
      <w:r w:rsidR="00B25E74">
        <w:rPr>
          <w:sz w:val="28"/>
          <w:szCs w:val="28"/>
        </w:rPr>
        <w:t xml:space="preserve"> </w:t>
      </w:r>
      <w:r w:rsidR="00B465EF">
        <w:rPr>
          <w:sz w:val="28"/>
          <w:szCs w:val="28"/>
        </w:rPr>
        <w:t xml:space="preserve">allerdings </w:t>
      </w:r>
      <w:r w:rsidR="007E3790">
        <w:rPr>
          <w:sz w:val="28"/>
          <w:szCs w:val="28"/>
        </w:rPr>
        <w:t>verdrängt und „vergessen“: Die Inklusionsreform geht achtlos und unbekümmert</w:t>
      </w:r>
      <w:r w:rsidR="00C73CAB" w:rsidRPr="00713117">
        <w:rPr>
          <w:sz w:val="28"/>
          <w:szCs w:val="28"/>
        </w:rPr>
        <w:t xml:space="preserve"> an den </w:t>
      </w:r>
      <w:r w:rsidR="00713117" w:rsidRPr="00713117">
        <w:rPr>
          <w:sz w:val="28"/>
          <w:szCs w:val="28"/>
        </w:rPr>
        <w:t xml:space="preserve">eigentlichen Adressaten, </w:t>
      </w:r>
      <w:r w:rsidR="007E3790">
        <w:rPr>
          <w:sz w:val="28"/>
          <w:szCs w:val="28"/>
        </w:rPr>
        <w:t xml:space="preserve">also </w:t>
      </w:r>
      <w:r w:rsidR="00713117" w:rsidRPr="00713117">
        <w:rPr>
          <w:sz w:val="28"/>
          <w:szCs w:val="28"/>
        </w:rPr>
        <w:t xml:space="preserve">den </w:t>
      </w:r>
      <w:r w:rsidR="00C73CAB" w:rsidRPr="00713117">
        <w:rPr>
          <w:sz w:val="28"/>
          <w:szCs w:val="28"/>
        </w:rPr>
        <w:t>Schülern mit Behinderungen</w:t>
      </w:r>
      <w:r w:rsidR="007E3790">
        <w:rPr>
          <w:sz w:val="28"/>
          <w:szCs w:val="28"/>
        </w:rPr>
        <w:t>,</w:t>
      </w:r>
      <w:r w:rsidR="009158E3">
        <w:rPr>
          <w:sz w:val="28"/>
          <w:szCs w:val="28"/>
        </w:rPr>
        <w:t xml:space="preserve"> mehr oder minder spurlos </w:t>
      </w:r>
      <w:r w:rsidR="009158E3">
        <w:rPr>
          <w:sz w:val="28"/>
          <w:szCs w:val="28"/>
        </w:rPr>
        <w:lastRenderedPageBreak/>
        <w:t>vorbei</w:t>
      </w:r>
      <w:r w:rsidR="00BD36BB" w:rsidRPr="00713117">
        <w:rPr>
          <w:sz w:val="28"/>
          <w:szCs w:val="28"/>
        </w:rPr>
        <w:t>. Die Schüler mit besonderem Förderbedarf</w:t>
      </w:r>
      <w:r w:rsidR="00B25E74">
        <w:rPr>
          <w:sz w:val="28"/>
          <w:szCs w:val="28"/>
        </w:rPr>
        <w:t xml:space="preserve"> </w:t>
      </w:r>
      <w:r w:rsidR="00BD36BB" w:rsidRPr="00713117">
        <w:rPr>
          <w:sz w:val="28"/>
          <w:szCs w:val="28"/>
        </w:rPr>
        <w:t xml:space="preserve">hocken </w:t>
      </w:r>
      <w:r w:rsidR="00D21586" w:rsidRPr="00713117">
        <w:rPr>
          <w:sz w:val="28"/>
          <w:szCs w:val="28"/>
        </w:rPr>
        <w:t xml:space="preserve">weiterhin </w:t>
      </w:r>
      <w:r w:rsidR="00BD36BB" w:rsidRPr="00713117">
        <w:rPr>
          <w:sz w:val="28"/>
          <w:szCs w:val="28"/>
        </w:rPr>
        <w:t>mehrheitlich unverändert in Sonderschulen</w:t>
      </w:r>
      <w:r w:rsidR="00FC3713">
        <w:rPr>
          <w:sz w:val="28"/>
          <w:szCs w:val="28"/>
        </w:rPr>
        <w:t>, von allgemeinen Schulen ausgeschlossen und separiert.</w:t>
      </w:r>
      <w:r w:rsidR="006270E7">
        <w:rPr>
          <w:sz w:val="28"/>
          <w:szCs w:val="28"/>
        </w:rPr>
        <w:t xml:space="preserve"> </w:t>
      </w:r>
      <w:r>
        <w:rPr>
          <w:sz w:val="28"/>
          <w:szCs w:val="28"/>
        </w:rPr>
        <w:t xml:space="preserve">Im Falle der unehrlichen Lösung </w:t>
      </w:r>
      <w:r w:rsidR="00B5364D" w:rsidRPr="007E3790">
        <w:rPr>
          <w:sz w:val="28"/>
          <w:szCs w:val="28"/>
        </w:rPr>
        <w:t>wäre es wohl gerec</w:t>
      </w:r>
      <w:r w:rsidR="008356EF" w:rsidRPr="007E3790">
        <w:rPr>
          <w:sz w:val="28"/>
          <w:szCs w:val="28"/>
        </w:rPr>
        <w:t>htfertigt</w:t>
      </w:r>
      <w:r w:rsidR="009D6A2C">
        <w:rPr>
          <w:sz w:val="28"/>
          <w:szCs w:val="28"/>
        </w:rPr>
        <w:t xml:space="preserve"> und </w:t>
      </w:r>
      <w:r w:rsidR="00FC3713">
        <w:rPr>
          <w:sz w:val="28"/>
          <w:szCs w:val="28"/>
        </w:rPr>
        <w:t xml:space="preserve">auch </w:t>
      </w:r>
      <w:r w:rsidR="009D6A2C">
        <w:rPr>
          <w:sz w:val="28"/>
          <w:szCs w:val="28"/>
        </w:rPr>
        <w:t>angebracht</w:t>
      </w:r>
      <w:r w:rsidR="008356EF" w:rsidRPr="007E3790">
        <w:rPr>
          <w:sz w:val="28"/>
          <w:szCs w:val="28"/>
        </w:rPr>
        <w:t xml:space="preserve">, mit vollem Ernst von einer Inklusionslüge </w:t>
      </w:r>
      <w:r w:rsidR="00BD36BB" w:rsidRPr="007E3790">
        <w:rPr>
          <w:sz w:val="28"/>
          <w:szCs w:val="28"/>
        </w:rPr>
        <w:t xml:space="preserve">zu sprechen, weil </w:t>
      </w:r>
      <w:r w:rsidR="00713117" w:rsidRPr="007E3790">
        <w:rPr>
          <w:sz w:val="28"/>
          <w:szCs w:val="28"/>
        </w:rPr>
        <w:t>Schüler mit Behinderungen nicht das bekommen, was ihne</w:t>
      </w:r>
      <w:r w:rsidR="00931195">
        <w:rPr>
          <w:sz w:val="28"/>
          <w:szCs w:val="28"/>
        </w:rPr>
        <w:t xml:space="preserve">n versprochen wurde. </w:t>
      </w:r>
      <w:r w:rsidR="00713117" w:rsidRPr="007E3790">
        <w:rPr>
          <w:sz w:val="28"/>
          <w:szCs w:val="28"/>
        </w:rPr>
        <w:t>Inklusion ohne w</w:t>
      </w:r>
      <w:r w:rsidR="00C730BE">
        <w:rPr>
          <w:sz w:val="28"/>
          <w:szCs w:val="28"/>
        </w:rPr>
        <w:t>eniger Separation ist eine Lüge</w:t>
      </w:r>
      <w:r w:rsidR="00713117" w:rsidRPr="007E3790">
        <w:rPr>
          <w:sz w:val="28"/>
          <w:szCs w:val="28"/>
        </w:rPr>
        <w:t>!</w:t>
      </w:r>
    </w:p>
    <w:p w:rsidR="00DA7831" w:rsidRDefault="00E7460C" w:rsidP="00DA7831">
      <w:pPr>
        <w:spacing w:after="0" w:line="240" w:lineRule="auto"/>
        <w:rPr>
          <w:sz w:val="28"/>
          <w:szCs w:val="28"/>
        </w:rPr>
      </w:pPr>
      <w:r>
        <w:rPr>
          <w:sz w:val="28"/>
          <w:szCs w:val="28"/>
        </w:rPr>
        <w:tab/>
      </w:r>
      <w:r w:rsidR="00894F9F">
        <w:rPr>
          <w:sz w:val="28"/>
          <w:szCs w:val="28"/>
        </w:rPr>
        <w:t>Wenn</w:t>
      </w:r>
      <w:r w:rsidR="008356EF">
        <w:rPr>
          <w:sz w:val="28"/>
          <w:szCs w:val="28"/>
        </w:rPr>
        <w:t xml:space="preserve"> aber der gesellschaftliche und politische Konsens „</w:t>
      </w:r>
      <w:r w:rsidR="009158E3">
        <w:rPr>
          <w:sz w:val="28"/>
          <w:szCs w:val="28"/>
        </w:rPr>
        <w:t xml:space="preserve">Inklusion bedeutet </w:t>
      </w:r>
      <w:r w:rsidR="008356EF">
        <w:rPr>
          <w:sz w:val="28"/>
          <w:szCs w:val="28"/>
        </w:rPr>
        <w:t xml:space="preserve">weniger </w:t>
      </w:r>
      <w:r w:rsidR="00423942">
        <w:rPr>
          <w:sz w:val="28"/>
          <w:szCs w:val="28"/>
        </w:rPr>
        <w:t>Separation</w:t>
      </w:r>
      <w:r w:rsidR="008356EF">
        <w:rPr>
          <w:sz w:val="28"/>
          <w:szCs w:val="28"/>
        </w:rPr>
        <w:t xml:space="preserve">“ lauten könnte, </w:t>
      </w:r>
      <w:r>
        <w:rPr>
          <w:sz w:val="28"/>
          <w:szCs w:val="28"/>
        </w:rPr>
        <w:t>dann sollte</w:t>
      </w:r>
      <w:r w:rsidR="00894F9F">
        <w:rPr>
          <w:sz w:val="28"/>
          <w:szCs w:val="28"/>
        </w:rPr>
        <w:t xml:space="preserve"> dieser Konsens auch </w:t>
      </w:r>
      <w:r w:rsidR="00931195">
        <w:rPr>
          <w:sz w:val="28"/>
          <w:szCs w:val="28"/>
        </w:rPr>
        <w:t xml:space="preserve">reale </w:t>
      </w:r>
      <w:r>
        <w:rPr>
          <w:sz w:val="28"/>
          <w:szCs w:val="28"/>
        </w:rPr>
        <w:t xml:space="preserve">und folgerichtige </w:t>
      </w:r>
      <w:r w:rsidR="00894F9F">
        <w:rPr>
          <w:sz w:val="28"/>
          <w:szCs w:val="28"/>
        </w:rPr>
        <w:t>Konsequenzen haben. Inklusionspolitische Rahmen- und Handlungspläne kommen dann nicht umhin, auch</w:t>
      </w:r>
      <w:r w:rsidR="00F24C65">
        <w:rPr>
          <w:sz w:val="28"/>
          <w:szCs w:val="28"/>
        </w:rPr>
        <w:t xml:space="preserve"> </w:t>
      </w:r>
      <w:r w:rsidR="00423942">
        <w:rPr>
          <w:sz w:val="28"/>
          <w:szCs w:val="28"/>
        </w:rPr>
        <w:t>ein</w:t>
      </w:r>
      <w:r w:rsidR="00894F9F">
        <w:rPr>
          <w:sz w:val="28"/>
          <w:szCs w:val="28"/>
        </w:rPr>
        <w:t>en</w:t>
      </w:r>
      <w:r w:rsidR="00423942">
        <w:rPr>
          <w:sz w:val="28"/>
          <w:szCs w:val="28"/>
        </w:rPr>
        <w:t xml:space="preserve"> Rückgang der Sonderschülerzahlen und ein</w:t>
      </w:r>
      <w:r w:rsidR="00931195">
        <w:rPr>
          <w:sz w:val="28"/>
          <w:szCs w:val="28"/>
        </w:rPr>
        <w:t>en</w:t>
      </w:r>
      <w:r w:rsidR="00423942">
        <w:rPr>
          <w:sz w:val="28"/>
          <w:szCs w:val="28"/>
        </w:rPr>
        <w:t xml:space="preserve"> Abbau von Sonderschulstandorte</w:t>
      </w:r>
      <w:r w:rsidR="00894F9F">
        <w:rPr>
          <w:sz w:val="28"/>
          <w:szCs w:val="28"/>
        </w:rPr>
        <w:t>n</w:t>
      </w:r>
      <w:r w:rsidR="00423942">
        <w:rPr>
          <w:sz w:val="28"/>
          <w:szCs w:val="28"/>
        </w:rPr>
        <w:t xml:space="preserve"> in d</w:t>
      </w:r>
      <w:r w:rsidR="00931195">
        <w:rPr>
          <w:sz w:val="28"/>
          <w:szCs w:val="28"/>
        </w:rPr>
        <w:t>as Kalkül einzubezieh</w:t>
      </w:r>
      <w:r w:rsidR="00894F9F">
        <w:rPr>
          <w:sz w:val="28"/>
          <w:szCs w:val="28"/>
        </w:rPr>
        <w:t>en</w:t>
      </w:r>
      <w:r w:rsidR="00423942">
        <w:rPr>
          <w:sz w:val="28"/>
          <w:szCs w:val="28"/>
        </w:rPr>
        <w:t>. D</w:t>
      </w:r>
      <w:r w:rsidR="009D6A2C">
        <w:rPr>
          <w:sz w:val="28"/>
          <w:szCs w:val="28"/>
        </w:rPr>
        <w:t>ie Folgen</w:t>
      </w:r>
      <w:r w:rsidR="00423942">
        <w:rPr>
          <w:sz w:val="28"/>
          <w:szCs w:val="28"/>
        </w:rPr>
        <w:t xml:space="preserve"> einer inklusionspolitischen Entwicklung des </w:t>
      </w:r>
      <w:r w:rsidR="00DA7831">
        <w:rPr>
          <w:sz w:val="28"/>
          <w:szCs w:val="28"/>
        </w:rPr>
        <w:t xml:space="preserve">Bildungssystems für das Subsystem Sonderschule </w:t>
      </w:r>
      <w:r w:rsidR="00423942">
        <w:rPr>
          <w:sz w:val="28"/>
          <w:szCs w:val="28"/>
        </w:rPr>
        <w:t>können als eine</w:t>
      </w:r>
      <w:r w:rsidR="00DA7831">
        <w:rPr>
          <w:sz w:val="28"/>
          <w:szCs w:val="28"/>
        </w:rPr>
        <w:t xml:space="preserve"> Kette </w:t>
      </w:r>
      <w:r w:rsidR="00423942">
        <w:rPr>
          <w:sz w:val="28"/>
          <w:szCs w:val="28"/>
        </w:rPr>
        <w:t>logische</w:t>
      </w:r>
      <w:r w:rsidR="00F24C65">
        <w:rPr>
          <w:sz w:val="28"/>
          <w:szCs w:val="28"/>
        </w:rPr>
        <w:t>r Schritte</w:t>
      </w:r>
      <w:r w:rsidR="00423942">
        <w:rPr>
          <w:sz w:val="28"/>
          <w:szCs w:val="28"/>
        </w:rPr>
        <w:t xml:space="preserve"> beschrieben </w:t>
      </w:r>
      <w:r w:rsidR="00DA7831">
        <w:rPr>
          <w:sz w:val="28"/>
          <w:szCs w:val="28"/>
        </w:rPr>
        <w:t>werden</w:t>
      </w:r>
      <w:r w:rsidR="008F1120">
        <w:rPr>
          <w:sz w:val="28"/>
          <w:szCs w:val="28"/>
        </w:rPr>
        <w:t>:</w:t>
      </w:r>
    </w:p>
    <w:p w:rsidR="00DA7831" w:rsidRDefault="00DA7831" w:rsidP="00DA7831">
      <w:pPr>
        <w:spacing w:after="0" w:line="240" w:lineRule="auto"/>
        <w:rPr>
          <w:sz w:val="28"/>
          <w:szCs w:val="28"/>
        </w:rPr>
      </w:pPr>
    </w:p>
    <w:p w:rsidR="00DA7831" w:rsidRDefault="00DA7831" w:rsidP="00DA7831">
      <w:pPr>
        <w:pStyle w:val="Listenabsatz"/>
        <w:numPr>
          <w:ilvl w:val="0"/>
          <w:numId w:val="9"/>
        </w:numPr>
        <w:spacing w:after="0" w:line="240" w:lineRule="auto"/>
        <w:rPr>
          <w:sz w:val="28"/>
          <w:szCs w:val="28"/>
        </w:rPr>
      </w:pPr>
      <w:r>
        <w:rPr>
          <w:sz w:val="28"/>
          <w:szCs w:val="28"/>
        </w:rPr>
        <w:t>Prämisse: Inklusion bedeutet weniger Separation!</w:t>
      </w:r>
    </w:p>
    <w:p w:rsidR="00DA7831" w:rsidRDefault="00DA7831" w:rsidP="00DA7831">
      <w:pPr>
        <w:pStyle w:val="Listenabsatz"/>
        <w:numPr>
          <w:ilvl w:val="0"/>
          <w:numId w:val="9"/>
        </w:numPr>
        <w:spacing w:after="0" w:line="240" w:lineRule="auto"/>
        <w:rPr>
          <w:sz w:val="28"/>
          <w:szCs w:val="28"/>
        </w:rPr>
      </w:pPr>
      <w:r>
        <w:rPr>
          <w:sz w:val="28"/>
          <w:szCs w:val="28"/>
        </w:rPr>
        <w:t>Folge 1: Weniger Separation bedeutet weniger Schüler in Sonderschulen.</w:t>
      </w:r>
    </w:p>
    <w:p w:rsidR="00DA7831" w:rsidRDefault="00DA7831" w:rsidP="00DA7831">
      <w:pPr>
        <w:pStyle w:val="Listenabsatz"/>
        <w:numPr>
          <w:ilvl w:val="0"/>
          <w:numId w:val="9"/>
        </w:numPr>
        <w:spacing w:after="0" w:line="240" w:lineRule="auto"/>
        <w:rPr>
          <w:sz w:val="28"/>
          <w:szCs w:val="28"/>
        </w:rPr>
      </w:pPr>
      <w:r>
        <w:rPr>
          <w:sz w:val="28"/>
          <w:szCs w:val="28"/>
        </w:rPr>
        <w:t>Folge 2: Weniger Schüler in Sonderschulen bedeutet zunehmend kle</w:t>
      </w:r>
      <w:r w:rsidR="00974F60">
        <w:rPr>
          <w:sz w:val="28"/>
          <w:szCs w:val="28"/>
        </w:rPr>
        <w:t>inere Sonderschulen und wachsende</w:t>
      </w:r>
      <w:r>
        <w:rPr>
          <w:sz w:val="28"/>
          <w:szCs w:val="28"/>
        </w:rPr>
        <w:t xml:space="preserve"> Gefährdung von Sonderschulstandorten.</w:t>
      </w:r>
    </w:p>
    <w:p w:rsidR="00DA7831" w:rsidRDefault="00DA7831" w:rsidP="00DA7831">
      <w:pPr>
        <w:pStyle w:val="Listenabsatz"/>
        <w:numPr>
          <w:ilvl w:val="0"/>
          <w:numId w:val="9"/>
        </w:numPr>
        <w:spacing w:after="0" w:line="240" w:lineRule="auto"/>
        <w:rPr>
          <w:sz w:val="28"/>
          <w:szCs w:val="28"/>
        </w:rPr>
      </w:pPr>
      <w:r>
        <w:rPr>
          <w:sz w:val="28"/>
          <w:szCs w:val="28"/>
        </w:rPr>
        <w:t xml:space="preserve">Folge 3: </w:t>
      </w:r>
      <w:r w:rsidR="00D17253">
        <w:rPr>
          <w:sz w:val="28"/>
          <w:szCs w:val="28"/>
        </w:rPr>
        <w:t>Gefähr</w:t>
      </w:r>
      <w:r w:rsidR="00FC3713">
        <w:rPr>
          <w:sz w:val="28"/>
          <w:szCs w:val="28"/>
        </w:rPr>
        <w:t>dete Sonderschulstandorte bedeuten</w:t>
      </w:r>
      <w:r w:rsidR="00D17253">
        <w:rPr>
          <w:sz w:val="28"/>
          <w:szCs w:val="28"/>
        </w:rPr>
        <w:t xml:space="preserve"> b</w:t>
      </w:r>
      <w:r>
        <w:rPr>
          <w:sz w:val="28"/>
          <w:szCs w:val="28"/>
        </w:rPr>
        <w:t xml:space="preserve">ei </w:t>
      </w:r>
      <w:r w:rsidR="009158E3">
        <w:rPr>
          <w:sz w:val="28"/>
          <w:szCs w:val="28"/>
        </w:rPr>
        <w:t xml:space="preserve">anhaltendem </w:t>
      </w:r>
      <w:r>
        <w:rPr>
          <w:sz w:val="28"/>
          <w:szCs w:val="28"/>
        </w:rPr>
        <w:t xml:space="preserve">erheblichem Schülerrückgang </w:t>
      </w:r>
      <w:r w:rsidR="00FC3713">
        <w:rPr>
          <w:sz w:val="28"/>
          <w:szCs w:val="28"/>
        </w:rPr>
        <w:t>mangelnde Rentabi</w:t>
      </w:r>
      <w:r>
        <w:rPr>
          <w:sz w:val="28"/>
          <w:szCs w:val="28"/>
        </w:rPr>
        <w:t>l</w:t>
      </w:r>
      <w:r w:rsidR="00FC3713">
        <w:rPr>
          <w:sz w:val="28"/>
          <w:szCs w:val="28"/>
        </w:rPr>
        <w:t>ität</w:t>
      </w:r>
      <w:r>
        <w:rPr>
          <w:sz w:val="28"/>
          <w:szCs w:val="28"/>
        </w:rPr>
        <w:t xml:space="preserve"> und </w:t>
      </w:r>
      <w:r w:rsidR="00FC3713">
        <w:rPr>
          <w:sz w:val="28"/>
          <w:szCs w:val="28"/>
        </w:rPr>
        <w:t>Schließung aus wirtschaftlichen Gründen</w:t>
      </w:r>
      <w:r>
        <w:rPr>
          <w:sz w:val="28"/>
          <w:szCs w:val="28"/>
        </w:rPr>
        <w:t>.</w:t>
      </w:r>
    </w:p>
    <w:p w:rsidR="00DA7831" w:rsidRPr="004A2A7E" w:rsidRDefault="00DA7831" w:rsidP="00DA7831">
      <w:pPr>
        <w:pStyle w:val="Listenabsatz"/>
        <w:numPr>
          <w:ilvl w:val="0"/>
          <w:numId w:val="9"/>
        </w:numPr>
        <w:spacing w:after="0" w:line="240" w:lineRule="auto"/>
        <w:rPr>
          <w:sz w:val="28"/>
          <w:szCs w:val="28"/>
        </w:rPr>
      </w:pPr>
      <w:r>
        <w:rPr>
          <w:sz w:val="28"/>
          <w:szCs w:val="28"/>
        </w:rPr>
        <w:t>Folge 4: Die Schließung von einzelnen Sonderschulstandorten</w:t>
      </w:r>
      <w:r w:rsidR="008F1120">
        <w:rPr>
          <w:sz w:val="28"/>
          <w:szCs w:val="28"/>
        </w:rPr>
        <w:t xml:space="preserve"> </w:t>
      </w:r>
      <w:r w:rsidR="00FC3713">
        <w:rPr>
          <w:sz w:val="28"/>
          <w:szCs w:val="28"/>
        </w:rPr>
        <w:t>könnte</w:t>
      </w:r>
      <w:r w:rsidR="00B25E74">
        <w:rPr>
          <w:sz w:val="28"/>
          <w:szCs w:val="28"/>
        </w:rPr>
        <w:t xml:space="preserve"> </w:t>
      </w:r>
      <w:r w:rsidR="00974F60">
        <w:rPr>
          <w:sz w:val="28"/>
          <w:szCs w:val="28"/>
        </w:rPr>
        <w:t>– nach dem historischen Vorbild der bayerischen Mittelschule -</w:t>
      </w:r>
      <w:r>
        <w:rPr>
          <w:sz w:val="28"/>
          <w:szCs w:val="28"/>
        </w:rPr>
        <w:t xml:space="preserve"> durch eine Zusammenlegun</w:t>
      </w:r>
      <w:r w:rsidR="00974F60">
        <w:rPr>
          <w:sz w:val="28"/>
          <w:szCs w:val="28"/>
        </w:rPr>
        <w:t>g mehrerer Sonderschulen aufgefangen</w:t>
      </w:r>
      <w:r w:rsidR="00FC3713">
        <w:rPr>
          <w:sz w:val="28"/>
          <w:szCs w:val="28"/>
        </w:rPr>
        <w:t xml:space="preserve"> werden</w:t>
      </w:r>
      <w:r w:rsidR="00974F60">
        <w:rPr>
          <w:sz w:val="28"/>
          <w:szCs w:val="28"/>
        </w:rPr>
        <w:t xml:space="preserve">; die neuen „Förderzentren“ sind </w:t>
      </w:r>
      <w:r w:rsidR="00FC3713">
        <w:rPr>
          <w:sz w:val="28"/>
          <w:szCs w:val="28"/>
        </w:rPr>
        <w:t xml:space="preserve">dann </w:t>
      </w:r>
      <w:r>
        <w:rPr>
          <w:sz w:val="28"/>
          <w:szCs w:val="28"/>
        </w:rPr>
        <w:t xml:space="preserve">jedoch mit noch weiteren Schulwegen und ggf. </w:t>
      </w:r>
      <w:r w:rsidR="00974F60">
        <w:rPr>
          <w:sz w:val="28"/>
          <w:szCs w:val="28"/>
        </w:rPr>
        <w:t xml:space="preserve">sogar </w:t>
      </w:r>
      <w:r>
        <w:rPr>
          <w:sz w:val="28"/>
          <w:szCs w:val="28"/>
        </w:rPr>
        <w:t>mit Internats</w:t>
      </w:r>
      <w:r w:rsidR="008F1120">
        <w:rPr>
          <w:sz w:val="28"/>
          <w:szCs w:val="28"/>
        </w:rPr>
        <w:t>unterbringung</w:t>
      </w:r>
      <w:r w:rsidR="00974F60">
        <w:rPr>
          <w:sz w:val="28"/>
          <w:szCs w:val="28"/>
        </w:rPr>
        <w:t xml:space="preserve"> verbunden</w:t>
      </w:r>
      <w:r>
        <w:rPr>
          <w:sz w:val="28"/>
          <w:szCs w:val="28"/>
        </w:rPr>
        <w:t>.</w:t>
      </w:r>
    </w:p>
    <w:p w:rsidR="008356EF" w:rsidRDefault="008356EF" w:rsidP="008356EF">
      <w:pPr>
        <w:spacing w:after="0" w:line="240" w:lineRule="auto"/>
        <w:rPr>
          <w:sz w:val="28"/>
          <w:szCs w:val="28"/>
        </w:rPr>
      </w:pPr>
    </w:p>
    <w:p w:rsidR="0043645F" w:rsidRDefault="0043645F" w:rsidP="0043645F">
      <w:pPr>
        <w:spacing w:after="0" w:line="240" w:lineRule="auto"/>
        <w:rPr>
          <w:sz w:val="28"/>
          <w:szCs w:val="28"/>
        </w:rPr>
      </w:pPr>
      <w:r>
        <w:rPr>
          <w:sz w:val="28"/>
          <w:szCs w:val="28"/>
        </w:rPr>
        <w:t xml:space="preserve">Wenn die Prämisse „Inklusion bedeutet weniger Separation!“ geteilt wird, dann führt an der aufgezeigten Logik kein Weg vorbei. Inklusion muss sich deutlich in einer regressiven Separationsquote abbilden, da beißt die Maus keinen Faden ab. </w:t>
      </w:r>
      <w:r w:rsidR="00974F60">
        <w:rPr>
          <w:sz w:val="28"/>
          <w:szCs w:val="28"/>
        </w:rPr>
        <w:t>Einer hochsensiblen und wachsamen Inklusionskritik sei vorab die beruhigende Klarstellung mitgeteilt: Die logische Kette bedeutet</w:t>
      </w:r>
      <w:r>
        <w:rPr>
          <w:sz w:val="28"/>
          <w:szCs w:val="28"/>
        </w:rPr>
        <w:t xml:space="preserve"> nicht, dass der Rückbau des Sonderschulsystems bis hin zur völligen und ausnahmslosen Auflösung aller Sonderschulen oder des ganzen Systems vorangetrieben werden muss. Der Text spricht mit Bedacht </w:t>
      </w:r>
      <w:r w:rsidR="00974F60">
        <w:rPr>
          <w:sz w:val="28"/>
          <w:szCs w:val="28"/>
        </w:rPr>
        <w:t xml:space="preserve">durchgängig </w:t>
      </w:r>
      <w:r>
        <w:rPr>
          <w:sz w:val="28"/>
          <w:szCs w:val="28"/>
        </w:rPr>
        <w:t xml:space="preserve">von „weniger Separation“ und nicht von „keinerlei Separation“! Das </w:t>
      </w:r>
      <w:r w:rsidR="00931195">
        <w:rPr>
          <w:sz w:val="28"/>
          <w:szCs w:val="28"/>
        </w:rPr>
        <w:t xml:space="preserve">inklusive </w:t>
      </w:r>
      <w:r>
        <w:rPr>
          <w:sz w:val="28"/>
          <w:szCs w:val="28"/>
        </w:rPr>
        <w:t>Reformgebot „weniger Separa</w:t>
      </w:r>
      <w:r w:rsidR="00B465EF">
        <w:rPr>
          <w:sz w:val="28"/>
          <w:szCs w:val="28"/>
        </w:rPr>
        <w:t>tion“ ist nicht „totalitär“ und nicht</w:t>
      </w:r>
      <w:r>
        <w:rPr>
          <w:sz w:val="28"/>
          <w:szCs w:val="28"/>
        </w:rPr>
        <w:t xml:space="preserve"> </w:t>
      </w:r>
      <w:r w:rsidR="00931195">
        <w:rPr>
          <w:sz w:val="28"/>
          <w:szCs w:val="28"/>
        </w:rPr>
        <w:t>„</w:t>
      </w:r>
      <w:r>
        <w:rPr>
          <w:sz w:val="28"/>
          <w:szCs w:val="28"/>
        </w:rPr>
        <w:t>radikal</w:t>
      </w:r>
      <w:r w:rsidR="00931195">
        <w:rPr>
          <w:sz w:val="28"/>
          <w:szCs w:val="28"/>
        </w:rPr>
        <w:t>“</w:t>
      </w:r>
      <w:r>
        <w:rPr>
          <w:sz w:val="28"/>
          <w:szCs w:val="28"/>
        </w:rPr>
        <w:t>, aber unumgänglich und zwingend.</w:t>
      </w:r>
    </w:p>
    <w:p w:rsidR="0043645F" w:rsidRDefault="0043645F" w:rsidP="0043645F">
      <w:pPr>
        <w:spacing w:after="0" w:line="240" w:lineRule="auto"/>
        <w:rPr>
          <w:sz w:val="28"/>
          <w:szCs w:val="28"/>
        </w:rPr>
      </w:pPr>
      <w:r>
        <w:rPr>
          <w:sz w:val="28"/>
          <w:szCs w:val="28"/>
        </w:rPr>
        <w:tab/>
      </w:r>
      <w:r w:rsidR="000F05B5">
        <w:rPr>
          <w:sz w:val="28"/>
          <w:szCs w:val="28"/>
        </w:rPr>
        <w:t>Der Rückbau des Sonde</w:t>
      </w:r>
      <w:r w:rsidR="00D25F5C">
        <w:rPr>
          <w:sz w:val="28"/>
          <w:szCs w:val="28"/>
        </w:rPr>
        <w:t xml:space="preserve">rschulsystems ist </w:t>
      </w:r>
      <w:r w:rsidR="00931195">
        <w:rPr>
          <w:sz w:val="28"/>
          <w:szCs w:val="28"/>
        </w:rPr>
        <w:t xml:space="preserve">nun </w:t>
      </w:r>
      <w:r w:rsidR="00D25F5C">
        <w:rPr>
          <w:sz w:val="28"/>
          <w:szCs w:val="28"/>
        </w:rPr>
        <w:t>keine Sache</w:t>
      </w:r>
      <w:r w:rsidR="000F05B5">
        <w:rPr>
          <w:sz w:val="28"/>
          <w:szCs w:val="28"/>
        </w:rPr>
        <w:t xml:space="preserve">, die den Sonderschulen </w:t>
      </w:r>
      <w:r w:rsidR="00931195">
        <w:rPr>
          <w:sz w:val="28"/>
          <w:szCs w:val="28"/>
        </w:rPr>
        <w:t xml:space="preserve">selbst </w:t>
      </w:r>
      <w:r w:rsidR="000F05B5">
        <w:rPr>
          <w:sz w:val="28"/>
          <w:szCs w:val="28"/>
        </w:rPr>
        <w:t xml:space="preserve">als ihre </w:t>
      </w:r>
      <w:r w:rsidR="00D25F5C">
        <w:rPr>
          <w:sz w:val="28"/>
          <w:szCs w:val="28"/>
        </w:rPr>
        <w:t xml:space="preserve">ureigene </w:t>
      </w:r>
      <w:r w:rsidR="000F05B5">
        <w:rPr>
          <w:sz w:val="28"/>
          <w:szCs w:val="28"/>
        </w:rPr>
        <w:t>Aufgabe abverlangt</w:t>
      </w:r>
      <w:r w:rsidR="00931195">
        <w:rPr>
          <w:sz w:val="28"/>
          <w:szCs w:val="28"/>
        </w:rPr>
        <w:t xml:space="preserve"> werden könnte</w:t>
      </w:r>
      <w:r w:rsidR="000F05B5">
        <w:rPr>
          <w:sz w:val="28"/>
          <w:szCs w:val="28"/>
        </w:rPr>
        <w:t xml:space="preserve">. Alle </w:t>
      </w:r>
      <w:r w:rsidR="000F05B5">
        <w:rPr>
          <w:sz w:val="28"/>
          <w:szCs w:val="28"/>
        </w:rPr>
        <w:lastRenderedPageBreak/>
        <w:t xml:space="preserve">lebendigen und sozialen Systeme pflegen sich selbst zu erhalten, das ist ihr natürlicher Urtrieb und ihr gutes Recht. </w:t>
      </w:r>
      <w:r w:rsidR="00B465EF">
        <w:rPr>
          <w:sz w:val="28"/>
          <w:szCs w:val="28"/>
        </w:rPr>
        <w:t>Jede einzelne Sonderschule hat das Recht, die eigene Existenz zu verteidigen; Selbsterhaltung und –</w:t>
      </w:r>
      <w:proofErr w:type="spellStart"/>
      <w:r w:rsidR="00B465EF">
        <w:rPr>
          <w:sz w:val="28"/>
          <w:szCs w:val="28"/>
        </w:rPr>
        <w:t>verteidigung</w:t>
      </w:r>
      <w:proofErr w:type="spellEnd"/>
      <w:r w:rsidR="00B465EF">
        <w:rPr>
          <w:sz w:val="28"/>
          <w:szCs w:val="28"/>
        </w:rPr>
        <w:t xml:space="preserve"> sind keineswegs unehrenhaft. </w:t>
      </w:r>
      <w:r w:rsidR="00D25F5C">
        <w:rPr>
          <w:sz w:val="28"/>
          <w:szCs w:val="28"/>
        </w:rPr>
        <w:t xml:space="preserve">Auf eine Selbstauflösung von Sonderschulen zu hoffen, hieße ihnen </w:t>
      </w:r>
      <w:r w:rsidR="008E00C1">
        <w:rPr>
          <w:sz w:val="28"/>
          <w:szCs w:val="28"/>
        </w:rPr>
        <w:t>bedeutungsvoll eine Pistol</w:t>
      </w:r>
      <w:r w:rsidR="00284194">
        <w:rPr>
          <w:sz w:val="28"/>
          <w:szCs w:val="28"/>
        </w:rPr>
        <w:t>e auf den Tisch zu legen und den Suizid nahezulegen</w:t>
      </w:r>
      <w:r w:rsidR="008E00C1">
        <w:rPr>
          <w:sz w:val="28"/>
          <w:szCs w:val="28"/>
        </w:rPr>
        <w:t>. Eine unanständige und frivole Zumutung</w:t>
      </w:r>
      <w:r w:rsidR="00B465EF">
        <w:rPr>
          <w:sz w:val="28"/>
          <w:szCs w:val="28"/>
        </w:rPr>
        <w:t>!</w:t>
      </w:r>
      <w:r w:rsidR="008E00C1">
        <w:rPr>
          <w:sz w:val="28"/>
          <w:szCs w:val="28"/>
        </w:rPr>
        <w:t xml:space="preserve"> Nein, n</w:t>
      </w:r>
      <w:r w:rsidR="00803395">
        <w:rPr>
          <w:sz w:val="28"/>
          <w:szCs w:val="28"/>
        </w:rPr>
        <w:t>i</w:t>
      </w:r>
      <w:r w:rsidR="00D25F5C">
        <w:rPr>
          <w:sz w:val="28"/>
          <w:szCs w:val="28"/>
        </w:rPr>
        <w:t xml:space="preserve">cht die </w:t>
      </w:r>
      <w:r w:rsidR="00B465EF">
        <w:rPr>
          <w:sz w:val="28"/>
          <w:szCs w:val="28"/>
        </w:rPr>
        <w:t xml:space="preserve">einzelnen </w:t>
      </w:r>
      <w:r w:rsidR="00D25F5C">
        <w:rPr>
          <w:sz w:val="28"/>
          <w:szCs w:val="28"/>
        </w:rPr>
        <w:t>Sonderschule</w:t>
      </w:r>
      <w:r>
        <w:rPr>
          <w:sz w:val="28"/>
          <w:szCs w:val="28"/>
        </w:rPr>
        <w:t>n sind im Wort, sondern die Politik ist gefordert,</w:t>
      </w:r>
      <w:r w:rsidR="00B465EF">
        <w:rPr>
          <w:sz w:val="28"/>
          <w:szCs w:val="28"/>
        </w:rPr>
        <w:t xml:space="preserve"> sie muss vorangehen und über das System Sonderschule befinden.</w:t>
      </w:r>
    </w:p>
    <w:p w:rsidR="009317B6" w:rsidRDefault="008F1120" w:rsidP="008356EF">
      <w:pPr>
        <w:spacing w:after="0" w:line="240" w:lineRule="auto"/>
        <w:rPr>
          <w:sz w:val="28"/>
          <w:szCs w:val="28"/>
        </w:rPr>
      </w:pPr>
      <w:r>
        <w:rPr>
          <w:sz w:val="28"/>
          <w:szCs w:val="28"/>
        </w:rPr>
        <w:tab/>
      </w:r>
      <w:r w:rsidR="00DA7831">
        <w:rPr>
          <w:sz w:val="28"/>
          <w:szCs w:val="28"/>
        </w:rPr>
        <w:t>Die zurückgehenden Schü</w:t>
      </w:r>
      <w:r w:rsidR="004832B4">
        <w:rPr>
          <w:sz w:val="28"/>
          <w:szCs w:val="28"/>
        </w:rPr>
        <w:t>lerzahlen in Sonderschulen sind</w:t>
      </w:r>
      <w:r w:rsidR="00931195">
        <w:rPr>
          <w:sz w:val="28"/>
          <w:szCs w:val="28"/>
        </w:rPr>
        <w:t xml:space="preserve"> </w:t>
      </w:r>
      <w:r w:rsidR="00DA7831">
        <w:rPr>
          <w:sz w:val="28"/>
          <w:szCs w:val="28"/>
        </w:rPr>
        <w:t>ein Problem, das sich nicht von alleine lösen wird. Ein bloßes Zusehen und schlichtes Schleifenlassen wäre</w:t>
      </w:r>
      <w:r w:rsidR="00FC3713">
        <w:rPr>
          <w:sz w:val="28"/>
          <w:szCs w:val="28"/>
        </w:rPr>
        <w:t>n</w:t>
      </w:r>
      <w:r w:rsidR="00DA7831">
        <w:rPr>
          <w:sz w:val="28"/>
          <w:szCs w:val="28"/>
        </w:rPr>
        <w:t xml:space="preserve"> zu guter Letzt politisch verantwortungslos. Der Rückbau von Sonders</w:t>
      </w:r>
      <w:r w:rsidR="00803395">
        <w:rPr>
          <w:sz w:val="28"/>
          <w:szCs w:val="28"/>
        </w:rPr>
        <w:t>chulen erfordert ein offenes</w:t>
      </w:r>
      <w:r w:rsidR="00DA7831">
        <w:rPr>
          <w:sz w:val="28"/>
          <w:szCs w:val="28"/>
        </w:rPr>
        <w:t xml:space="preserve">, vorausschauendes und entschlossenes politisches Handeln. Eine „Schulwende“ </w:t>
      </w:r>
      <w:r w:rsidR="00974F60">
        <w:rPr>
          <w:sz w:val="28"/>
          <w:szCs w:val="28"/>
        </w:rPr>
        <w:t xml:space="preserve">(Wüllenweber 2014) </w:t>
      </w:r>
      <w:r w:rsidR="00DA7831">
        <w:rPr>
          <w:sz w:val="28"/>
          <w:szCs w:val="28"/>
        </w:rPr>
        <w:t xml:space="preserve">wäre in mancher Hinsicht ähnlich wie die „Energiewende“ zu handhaben. An allererster Stelle steht eine klare und unvermissverständliche Zielvereinbarung: Bis zu welchem Zeitpunkt sollen in welchen Etappen welche konkreten Umbau- und Transformationsprozesse mit welchen Begleitmaßnahmen erfolgreich umgesetzt sein? Die größte Hürde, die dabei </w:t>
      </w:r>
      <w:r w:rsidR="000D26FB">
        <w:rPr>
          <w:sz w:val="28"/>
          <w:szCs w:val="28"/>
        </w:rPr>
        <w:t>zu nehmen ist, stellt die aufrichtige</w:t>
      </w:r>
      <w:r w:rsidR="00FC3713">
        <w:rPr>
          <w:sz w:val="28"/>
          <w:szCs w:val="28"/>
        </w:rPr>
        <w:t>, mutige</w:t>
      </w:r>
      <w:r w:rsidR="00DA7831">
        <w:rPr>
          <w:sz w:val="28"/>
          <w:szCs w:val="28"/>
        </w:rPr>
        <w:t xml:space="preserve"> und zeitige Aufklärung aller beteiligten politischen Akteure dar. </w:t>
      </w:r>
      <w:r w:rsidR="004832B4">
        <w:rPr>
          <w:sz w:val="28"/>
          <w:szCs w:val="28"/>
        </w:rPr>
        <w:t>Der Öffentlichkeit und a</w:t>
      </w:r>
      <w:r w:rsidR="00DA7831">
        <w:rPr>
          <w:sz w:val="28"/>
          <w:szCs w:val="28"/>
        </w:rPr>
        <w:t xml:space="preserve">llen Schulen muss </w:t>
      </w:r>
      <w:r w:rsidR="000D26FB">
        <w:rPr>
          <w:sz w:val="28"/>
          <w:szCs w:val="28"/>
        </w:rPr>
        <w:t xml:space="preserve">ohne sprachliche Nebelkerzen </w:t>
      </w:r>
      <w:r w:rsidR="00DA7831">
        <w:rPr>
          <w:sz w:val="28"/>
          <w:szCs w:val="28"/>
        </w:rPr>
        <w:t>rein</w:t>
      </w:r>
      <w:r w:rsidR="004832B4">
        <w:rPr>
          <w:sz w:val="28"/>
          <w:szCs w:val="28"/>
        </w:rPr>
        <w:t>er Wein eingeschenkt werden. Alle</w:t>
      </w:r>
      <w:r w:rsidR="00DA7831">
        <w:rPr>
          <w:sz w:val="28"/>
          <w:szCs w:val="28"/>
        </w:rPr>
        <w:t xml:space="preserve"> müssen wissen, was auf sie zukommt und was sie erwartet.</w:t>
      </w:r>
      <w:r w:rsidR="00B25E74">
        <w:rPr>
          <w:sz w:val="28"/>
          <w:szCs w:val="28"/>
        </w:rPr>
        <w:t xml:space="preserve"> </w:t>
      </w:r>
      <w:r w:rsidR="00DA7831">
        <w:rPr>
          <w:sz w:val="28"/>
          <w:szCs w:val="28"/>
        </w:rPr>
        <w:t>Allein eine klare Ankündigung der „Schulwende“ wird alle beteiligten und betroffenen gesellschaftlichen Kräfte instand setze</w:t>
      </w:r>
      <w:r w:rsidR="00803395">
        <w:rPr>
          <w:sz w:val="28"/>
          <w:szCs w:val="28"/>
        </w:rPr>
        <w:t xml:space="preserve">n, </w:t>
      </w:r>
      <w:r w:rsidR="00DA7831">
        <w:rPr>
          <w:sz w:val="28"/>
          <w:szCs w:val="28"/>
        </w:rPr>
        <w:t xml:space="preserve">den Reformprozess </w:t>
      </w:r>
      <w:r w:rsidR="00803395">
        <w:rPr>
          <w:sz w:val="28"/>
          <w:szCs w:val="28"/>
        </w:rPr>
        <w:t xml:space="preserve">kooperativ </w:t>
      </w:r>
      <w:r w:rsidR="00DA7831">
        <w:rPr>
          <w:sz w:val="28"/>
          <w:szCs w:val="28"/>
        </w:rPr>
        <w:t>mitzugestalten.</w:t>
      </w:r>
    </w:p>
    <w:p w:rsidR="00F24C65" w:rsidRPr="00C73CAB" w:rsidRDefault="008F1120" w:rsidP="00F24C65">
      <w:pPr>
        <w:spacing w:after="0" w:line="240" w:lineRule="auto"/>
        <w:rPr>
          <w:sz w:val="28"/>
          <w:szCs w:val="28"/>
        </w:rPr>
      </w:pPr>
      <w:r>
        <w:rPr>
          <w:sz w:val="28"/>
          <w:szCs w:val="28"/>
        </w:rPr>
        <w:tab/>
      </w:r>
      <w:r w:rsidR="006A669F">
        <w:rPr>
          <w:sz w:val="28"/>
          <w:szCs w:val="28"/>
        </w:rPr>
        <w:t xml:space="preserve">Wer könnte diese Aufgabe eines planvollen Rückbaus von Sonderschulen in die Hand nehmen? Eine schwierige und heikle Frage, zu der es derzeit in Bayern keine Antwort gibt. Die herrschende Bildungspolitik will von einem Rückbau des </w:t>
      </w:r>
      <w:r w:rsidR="0001090D">
        <w:rPr>
          <w:sz w:val="28"/>
          <w:szCs w:val="28"/>
        </w:rPr>
        <w:t xml:space="preserve">Sonderschulwesens nichts wissen. Sie ist dem Systemerhalt weitaus mehr verpflichtet als dem Systemwandel und </w:t>
      </w:r>
      <w:r w:rsidR="006A669F">
        <w:rPr>
          <w:sz w:val="28"/>
          <w:szCs w:val="28"/>
        </w:rPr>
        <w:t>ni</w:t>
      </w:r>
      <w:r w:rsidR="0001090D">
        <w:rPr>
          <w:sz w:val="28"/>
          <w:szCs w:val="28"/>
        </w:rPr>
        <w:t>cht willens, die</w:t>
      </w:r>
      <w:r w:rsidR="006A669F">
        <w:rPr>
          <w:sz w:val="28"/>
          <w:szCs w:val="28"/>
        </w:rPr>
        <w:t xml:space="preserve"> anstehende Transformation des Sonderschulwesens überhaupt als Aufgabe zu begreifen. Statt offener und ehrlicher Aufklärung über</w:t>
      </w:r>
      <w:r w:rsidR="00D46538">
        <w:rPr>
          <w:sz w:val="28"/>
          <w:szCs w:val="28"/>
        </w:rPr>
        <w:t xml:space="preserve"> das erwartbare und unausweichliche Ende vieler Sonderschulen sind je aufs Neue Treueschwüre und Bestandsgarantien zu vernehmen, die die Sonderschulen in Sicherheit wiegen und zu keinen ernsthaften perspektivischen Überlegungen veranlassen. </w:t>
      </w:r>
      <w:r w:rsidR="00F24C65">
        <w:rPr>
          <w:sz w:val="28"/>
          <w:szCs w:val="28"/>
        </w:rPr>
        <w:t>Die in bildungspolitischen Erklärungen und Dokumenten gern</w:t>
      </w:r>
      <w:r w:rsidR="00FC3713">
        <w:rPr>
          <w:sz w:val="28"/>
          <w:szCs w:val="28"/>
        </w:rPr>
        <w:t>e</w:t>
      </w:r>
      <w:r w:rsidR="00F24C65">
        <w:rPr>
          <w:sz w:val="28"/>
          <w:szCs w:val="28"/>
        </w:rPr>
        <w:t xml:space="preserve"> verwendete Vokabel „Fortentwicklung“ </w:t>
      </w:r>
      <w:r w:rsidR="00593433">
        <w:rPr>
          <w:sz w:val="28"/>
          <w:szCs w:val="28"/>
        </w:rPr>
        <w:t>ist eher vernebelnd als aufklärend</w:t>
      </w:r>
      <w:r w:rsidR="004832B4">
        <w:rPr>
          <w:sz w:val="28"/>
          <w:szCs w:val="28"/>
        </w:rPr>
        <w:t>.</w:t>
      </w:r>
      <w:r w:rsidR="00713117">
        <w:rPr>
          <w:sz w:val="28"/>
          <w:szCs w:val="28"/>
        </w:rPr>
        <w:t xml:space="preserve"> </w:t>
      </w:r>
      <w:r w:rsidR="000D26FB">
        <w:rPr>
          <w:sz w:val="28"/>
          <w:szCs w:val="28"/>
        </w:rPr>
        <w:t>„</w:t>
      </w:r>
      <w:r w:rsidR="00713117">
        <w:rPr>
          <w:sz w:val="28"/>
          <w:szCs w:val="28"/>
        </w:rPr>
        <w:t>Fortentwicklung</w:t>
      </w:r>
      <w:r w:rsidR="000D26FB">
        <w:rPr>
          <w:sz w:val="28"/>
          <w:szCs w:val="28"/>
        </w:rPr>
        <w:t>“</w:t>
      </w:r>
      <w:r w:rsidR="00713117">
        <w:rPr>
          <w:sz w:val="28"/>
          <w:szCs w:val="28"/>
        </w:rPr>
        <w:t xml:space="preserve"> weckt semantisch die </w:t>
      </w:r>
      <w:r w:rsidR="004832B4">
        <w:rPr>
          <w:sz w:val="28"/>
          <w:szCs w:val="28"/>
        </w:rPr>
        <w:t xml:space="preserve">falsche </w:t>
      </w:r>
      <w:r w:rsidR="00713117">
        <w:rPr>
          <w:sz w:val="28"/>
          <w:szCs w:val="28"/>
        </w:rPr>
        <w:t xml:space="preserve">Hoffnung, dass es </w:t>
      </w:r>
      <w:r w:rsidR="004832B4">
        <w:rPr>
          <w:sz w:val="28"/>
          <w:szCs w:val="28"/>
        </w:rPr>
        <w:t xml:space="preserve">doch </w:t>
      </w:r>
      <w:r w:rsidR="006270E7">
        <w:rPr>
          <w:sz w:val="28"/>
          <w:szCs w:val="28"/>
        </w:rPr>
        <w:t xml:space="preserve">irgendwie </w:t>
      </w:r>
      <w:r w:rsidR="004832B4">
        <w:rPr>
          <w:sz w:val="28"/>
          <w:szCs w:val="28"/>
        </w:rPr>
        <w:t>weitergeht, vielleicht</w:t>
      </w:r>
      <w:r w:rsidR="00713117">
        <w:rPr>
          <w:sz w:val="28"/>
          <w:szCs w:val="28"/>
        </w:rPr>
        <w:t xml:space="preserve"> </w:t>
      </w:r>
      <w:r w:rsidR="00C469F2">
        <w:rPr>
          <w:sz w:val="28"/>
          <w:szCs w:val="28"/>
        </w:rPr>
        <w:t xml:space="preserve">als </w:t>
      </w:r>
      <w:r w:rsidR="006270E7">
        <w:rPr>
          <w:sz w:val="28"/>
          <w:szCs w:val="28"/>
        </w:rPr>
        <w:t xml:space="preserve">unveränderte </w:t>
      </w:r>
      <w:r w:rsidR="00C469F2">
        <w:rPr>
          <w:sz w:val="28"/>
          <w:szCs w:val="28"/>
        </w:rPr>
        <w:t xml:space="preserve">Fortschreibung, </w:t>
      </w:r>
      <w:r w:rsidR="00713117">
        <w:rPr>
          <w:sz w:val="28"/>
          <w:szCs w:val="28"/>
        </w:rPr>
        <w:t xml:space="preserve">möglicherweise </w:t>
      </w:r>
      <w:r w:rsidR="006270E7">
        <w:rPr>
          <w:sz w:val="28"/>
          <w:szCs w:val="28"/>
        </w:rPr>
        <w:t>gar</w:t>
      </w:r>
      <w:r w:rsidR="00C469F2">
        <w:rPr>
          <w:sz w:val="28"/>
          <w:szCs w:val="28"/>
        </w:rPr>
        <w:t xml:space="preserve"> als Ausbau des status quo.</w:t>
      </w:r>
    </w:p>
    <w:p w:rsidR="00D46538" w:rsidRDefault="00803395" w:rsidP="008356EF">
      <w:pPr>
        <w:spacing w:after="0" w:line="240" w:lineRule="auto"/>
        <w:rPr>
          <w:sz w:val="28"/>
          <w:szCs w:val="28"/>
        </w:rPr>
      </w:pPr>
      <w:r>
        <w:rPr>
          <w:sz w:val="28"/>
          <w:szCs w:val="28"/>
        </w:rPr>
        <w:tab/>
      </w:r>
      <w:r w:rsidR="00D46538">
        <w:rPr>
          <w:sz w:val="28"/>
          <w:szCs w:val="28"/>
        </w:rPr>
        <w:t>Auch der Wissenschaftliche Beirat kommt derzeit nicht als eine gesellschaftliche Kraft in Betracht, die</w:t>
      </w:r>
      <w:r w:rsidR="00C469F2">
        <w:rPr>
          <w:sz w:val="28"/>
          <w:szCs w:val="28"/>
        </w:rPr>
        <w:t xml:space="preserve"> den Um- und Rück</w:t>
      </w:r>
      <w:r w:rsidR="0007617B">
        <w:rPr>
          <w:sz w:val="28"/>
          <w:szCs w:val="28"/>
        </w:rPr>
        <w:t>bauprozes</w:t>
      </w:r>
      <w:r w:rsidR="0001090D">
        <w:rPr>
          <w:sz w:val="28"/>
          <w:szCs w:val="28"/>
        </w:rPr>
        <w:t>s des</w:t>
      </w:r>
      <w:r w:rsidR="00544E96">
        <w:rPr>
          <w:sz w:val="28"/>
          <w:szCs w:val="28"/>
        </w:rPr>
        <w:t xml:space="preserve"> </w:t>
      </w:r>
      <w:r w:rsidR="00544E96">
        <w:rPr>
          <w:sz w:val="28"/>
          <w:szCs w:val="28"/>
        </w:rPr>
        <w:lastRenderedPageBreak/>
        <w:t>Sonderschulsystems anstoß</w:t>
      </w:r>
      <w:r w:rsidR="0007617B">
        <w:rPr>
          <w:sz w:val="28"/>
          <w:szCs w:val="28"/>
        </w:rPr>
        <w:t xml:space="preserve">en könnte und zu thematisieren bereit ist. </w:t>
      </w:r>
      <w:r w:rsidR="00C469F2">
        <w:rPr>
          <w:sz w:val="28"/>
          <w:szCs w:val="28"/>
        </w:rPr>
        <w:t>Der Bericht verl</w:t>
      </w:r>
      <w:r>
        <w:rPr>
          <w:sz w:val="28"/>
          <w:szCs w:val="28"/>
        </w:rPr>
        <w:t>iert kein Wort darüber, wie</w:t>
      </w:r>
      <w:r w:rsidR="00C469F2">
        <w:rPr>
          <w:sz w:val="28"/>
          <w:szCs w:val="28"/>
        </w:rPr>
        <w:t xml:space="preserve"> Sonderschulen </w:t>
      </w:r>
      <w:r>
        <w:rPr>
          <w:sz w:val="28"/>
          <w:szCs w:val="28"/>
        </w:rPr>
        <w:t xml:space="preserve">sich </w:t>
      </w:r>
      <w:r w:rsidR="00C469F2">
        <w:rPr>
          <w:sz w:val="28"/>
          <w:szCs w:val="28"/>
        </w:rPr>
        <w:t xml:space="preserve">„fortentwickeln“ können und sollen. </w:t>
      </w:r>
      <w:r w:rsidR="00A1454C">
        <w:rPr>
          <w:sz w:val="28"/>
          <w:szCs w:val="28"/>
        </w:rPr>
        <w:t xml:space="preserve">Die Empfehlung raten gegenläufig zur Inklusion sogar an, das Sonderschulsystem durch die neuen Organisationsformen „Offene Förderschule“ und „Förderschule mit dem Schulprofil Inklusion“ noch einmal aufzustocken und zu konsolidieren. </w:t>
      </w:r>
      <w:r w:rsidR="0001090D">
        <w:rPr>
          <w:sz w:val="28"/>
          <w:szCs w:val="28"/>
        </w:rPr>
        <w:t xml:space="preserve">Der Bericht des Beirates ist argumentativ darum bemüht, den Notausgang Sonderschule offen zu halten und </w:t>
      </w:r>
      <w:r w:rsidR="00593433">
        <w:rPr>
          <w:sz w:val="28"/>
          <w:szCs w:val="28"/>
        </w:rPr>
        <w:t>auf Dauer zu stellen</w:t>
      </w:r>
      <w:r w:rsidR="0001090D">
        <w:rPr>
          <w:sz w:val="28"/>
          <w:szCs w:val="28"/>
        </w:rPr>
        <w:t>; er zeugt</w:t>
      </w:r>
      <w:r w:rsidR="00C01E3F">
        <w:rPr>
          <w:sz w:val="28"/>
          <w:szCs w:val="28"/>
        </w:rPr>
        <w:t xml:space="preserve"> eher von einem trotzigen Treuebekenntnis zum Sonderschulsystem, das der Position des Kultusministeriums an entschlossener Unbeirrbarkeit kaum nachsteht.</w:t>
      </w:r>
    </w:p>
    <w:p w:rsidR="00DC0080" w:rsidRDefault="00DC0080" w:rsidP="008356EF">
      <w:pPr>
        <w:spacing w:after="0" w:line="240" w:lineRule="auto"/>
        <w:rPr>
          <w:sz w:val="28"/>
          <w:szCs w:val="28"/>
        </w:rPr>
      </w:pPr>
      <w:r>
        <w:rPr>
          <w:sz w:val="28"/>
          <w:szCs w:val="28"/>
        </w:rPr>
        <w:tab/>
        <w:t xml:space="preserve">Und die parlamentarische Opposition? Die „verkehrte Inklusion“ ist ein gemeinsames Projekt der bayerischen Bildungspolitik und des bayerischen Landtages. Alle Parteien sind durch die interfraktionelle Arbeitsgruppe in die inklusionspolitische Willensbildung einbezogen; </w:t>
      </w:r>
      <w:r w:rsidR="005777E1">
        <w:rPr>
          <w:sz w:val="28"/>
          <w:szCs w:val="28"/>
        </w:rPr>
        <w:t>die parteiübergreifende Zustimmung zum novellierten BayEUG wurde als eine „Sternstunde“ des bayerischen Parlaments gefeiert. I</w:t>
      </w:r>
      <w:r>
        <w:rPr>
          <w:sz w:val="28"/>
          <w:szCs w:val="28"/>
        </w:rPr>
        <w:t>n der Inklusionspolitik Bayerns gibt es keine parlamentarische Opposition.</w:t>
      </w:r>
    </w:p>
    <w:p w:rsidR="008D2842" w:rsidRPr="00BD36BB" w:rsidRDefault="00C01E3F" w:rsidP="00BD36BB">
      <w:pPr>
        <w:spacing w:after="0" w:line="240" w:lineRule="auto"/>
        <w:rPr>
          <w:sz w:val="28"/>
          <w:szCs w:val="28"/>
        </w:rPr>
      </w:pPr>
      <w:r>
        <w:rPr>
          <w:sz w:val="28"/>
          <w:szCs w:val="28"/>
        </w:rPr>
        <w:tab/>
      </w:r>
      <w:r w:rsidR="00544E96">
        <w:rPr>
          <w:sz w:val="28"/>
          <w:szCs w:val="28"/>
        </w:rPr>
        <w:t>Nach Lage der Dinge müssen wir eine inklusionspolitische Entwicklung erw</w:t>
      </w:r>
      <w:r w:rsidR="009D4202">
        <w:rPr>
          <w:sz w:val="28"/>
          <w:szCs w:val="28"/>
        </w:rPr>
        <w:t xml:space="preserve">arten und befürchten, die auf der Vorderbühne </w:t>
      </w:r>
      <w:r w:rsidR="004832B4">
        <w:rPr>
          <w:sz w:val="28"/>
          <w:szCs w:val="28"/>
        </w:rPr>
        <w:t xml:space="preserve">gekennzeichnet ist </w:t>
      </w:r>
      <w:r w:rsidR="009D4202">
        <w:rPr>
          <w:sz w:val="28"/>
          <w:szCs w:val="28"/>
        </w:rPr>
        <w:t>durch die stetige Verkündung von Inklusions</w:t>
      </w:r>
      <w:r w:rsidR="00F24C65">
        <w:rPr>
          <w:sz w:val="28"/>
          <w:szCs w:val="28"/>
        </w:rPr>
        <w:t xml:space="preserve">absichten und </w:t>
      </w:r>
      <w:r w:rsidR="00284194">
        <w:rPr>
          <w:sz w:val="28"/>
          <w:szCs w:val="28"/>
        </w:rPr>
        <w:t>-</w:t>
      </w:r>
      <w:r w:rsidR="009D4202">
        <w:rPr>
          <w:sz w:val="28"/>
          <w:szCs w:val="28"/>
        </w:rPr>
        <w:t>erfolgen</w:t>
      </w:r>
      <w:r w:rsidR="00A1454C">
        <w:rPr>
          <w:sz w:val="28"/>
          <w:szCs w:val="28"/>
        </w:rPr>
        <w:t>, und das</w:t>
      </w:r>
      <w:r w:rsidR="009D4202">
        <w:rPr>
          <w:sz w:val="28"/>
          <w:szCs w:val="28"/>
        </w:rPr>
        <w:t xml:space="preserve"> in Verbindung mit einer hartnäckigen</w:t>
      </w:r>
      <w:r w:rsidR="00284194">
        <w:rPr>
          <w:sz w:val="28"/>
          <w:szCs w:val="28"/>
        </w:rPr>
        <w:t xml:space="preserve"> Problemverdrängung und -</w:t>
      </w:r>
      <w:r w:rsidR="009D4202">
        <w:rPr>
          <w:sz w:val="28"/>
          <w:szCs w:val="28"/>
        </w:rPr>
        <w:t>verleugnung</w:t>
      </w:r>
      <w:r w:rsidR="004832B4">
        <w:rPr>
          <w:sz w:val="28"/>
          <w:szCs w:val="28"/>
        </w:rPr>
        <w:t>;</w:t>
      </w:r>
      <w:r w:rsidR="009D4202">
        <w:rPr>
          <w:sz w:val="28"/>
          <w:szCs w:val="28"/>
        </w:rPr>
        <w:t xml:space="preserve"> auf der Hinterbühne </w:t>
      </w:r>
      <w:r w:rsidR="004832B4">
        <w:rPr>
          <w:sz w:val="28"/>
          <w:szCs w:val="28"/>
        </w:rPr>
        <w:t xml:space="preserve">mehren sich währenddessen </w:t>
      </w:r>
      <w:r w:rsidR="009D4202">
        <w:rPr>
          <w:sz w:val="28"/>
          <w:szCs w:val="28"/>
        </w:rPr>
        <w:t xml:space="preserve">immer deutlicher die Anzeichen für reale Schrumpfungsprozesse </w:t>
      </w:r>
      <w:r w:rsidR="00A355E7">
        <w:rPr>
          <w:sz w:val="28"/>
          <w:szCs w:val="28"/>
        </w:rPr>
        <w:t xml:space="preserve">und eine schleichende Auszehrung </w:t>
      </w:r>
      <w:r w:rsidR="009D4202">
        <w:rPr>
          <w:sz w:val="28"/>
          <w:szCs w:val="28"/>
        </w:rPr>
        <w:t>der Sond</w:t>
      </w:r>
      <w:r w:rsidR="00801370">
        <w:rPr>
          <w:sz w:val="28"/>
          <w:szCs w:val="28"/>
        </w:rPr>
        <w:t>erschulen</w:t>
      </w:r>
      <w:r w:rsidR="004832B4">
        <w:rPr>
          <w:sz w:val="28"/>
          <w:szCs w:val="28"/>
        </w:rPr>
        <w:t>.</w:t>
      </w:r>
      <w:r w:rsidR="00801370">
        <w:rPr>
          <w:sz w:val="28"/>
          <w:szCs w:val="28"/>
        </w:rPr>
        <w:t xml:space="preserve"> </w:t>
      </w:r>
      <w:r w:rsidR="00CA7B4F">
        <w:rPr>
          <w:sz w:val="28"/>
          <w:szCs w:val="28"/>
        </w:rPr>
        <w:t xml:space="preserve">Die Devise </w:t>
      </w:r>
      <w:r w:rsidR="00CA7B4F" w:rsidRPr="00CA7B4F">
        <w:rPr>
          <w:sz w:val="28"/>
          <w:szCs w:val="28"/>
        </w:rPr>
        <w:t>„nichts sehen, nichts</w:t>
      </w:r>
      <w:r w:rsidR="00B25E74">
        <w:rPr>
          <w:sz w:val="28"/>
          <w:szCs w:val="28"/>
        </w:rPr>
        <w:t xml:space="preserve"> </w:t>
      </w:r>
      <w:r w:rsidR="00CA7B4F" w:rsidRPr="00CA7B4F">
        <w:rPr>
          <w:sz w:val="28"/>
          <w:szCs w:val="28"/>
        </w:rPr>
        <w:t>hören, nichts sagen“</w:t>
      </w:r>
      <w:r w:rsidR="00CA7B4F">
        <w:rPr>
          <w:sz w:val="28"/>
          <w:szCs w:val="28"/>
        </w:rPr>
        <w:t xml:space="preserve"> wird keinen politischen Erfolg haben</w:t>
      </w:r>
      <w:r w:rsidR="004832B4">
        <w:rPr>
          <w:sz w:val="28"/>
          <w:szCs w:val="28"/>
        </w:rPr>
        <w:t xml:space="preserve">. Politisch gefragt sind Aufrichtigkeit, Weitsichtigkeit und </w:t>
      </w:r>
      <w:r w:rsidR="00B465EF">
        <w:rPr>
          <w:sz w:val="28"/>
          <w:szCs w:val="28"/>
        </w:rPr>
        <w:t xml:space="preserve">vor allem </w:t>
      </w:r>
      <w:r w:rsidR="004832B4">
        <w:rPr>
          <w:sz w:val="28"/>
          <w:szCs w:val="28"/>
        </w:rPr>
        <w:t>Mut, die erkannten Notwendigkeiten öffentlich zu vertreten und in die Tat umzusetzen</w:t>
      </w:r>
      <w:r w:rsidR="00A1454C">
        <w:rPr>
          <w:sz w:val="28"/>
          <w:szCs w:val="28"/>
        </w:rPr>
        <w:t>.</w:t>
      </w:r>
    </w:p>
    <w:p w:rsidR="00AB445F" w:rsidRPr="00AB445F" w:rsidRDefault="008D2842" w:rsidP="00E72A58">
      <w:pPr>
        <w:pStyle w:val="berschrift1"/>
      </w:pPr>
      <w:bookmarkStart w:id="11" w:name="_Toc398192821"/>
      <w:r>
        <w:t>4.5</w:t>
      </w:r>
      <w:r w:rsidR="00775FA7">
        <w:t xml:space="preserve"> Exkurs: </w:t>
      </w:r>
      <w:r w:rsidR="00AB445F" w:rsidRPr="00AB445F">
        <w:t>Feldzug gegen die „Einheitsschule“</w:t>
      </w:r>
      <w:bookmarkEnd w:id="11"/>
    </w:p>
    <w:p w:rsidR="00AB445F" w:rsidRDefault="00AB445F" w:rsidP="00864B58">
      <w:pPr>
        <w:spacing w:after="0" w:line="240" w:lineRule="auto"/>
        <w:rPr>
          <w:rFonts w:ascii="Times New Roman" w:hAnsi="Times New Roman" w:cs="Times New Roman"/>
          <w:sz w:val="28"/>
          <w:szCs w:val="28"/>
        </w:rPr>
      </w:pPr>
    </w:p>
    <w:p w:rsidR="00FC3713" w:rsidRDefault="007A4BC2"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In der Bibel heißt es aus dem Munde des Meisters: „Im Hause meines himmlischen Vaters g</w:t>
      </w:r>
      <w:r w:rsidR="002C5E19">
        <w:rPr>
          <w:rFonts w:ascii="Times New Roman" w:hAnsi="Times New Roman" w:cs="Times New Roman"/>
          <w:sz w:val="28"/>
          <w:szCs w:val="28"/>
        </w:rPr>
        <w:t>ibt es viele Wohnungen“ (Joh. 14, 12</w:t>
      </w:r>
      <w:r>
        <w:rPr>
          <w:rFonts w:ascii="Times New Roman" w:hAnsi="Times New Roman" w:cs="Times New Roman"/>
          <w:sz w:val="28"/>
          <w:szCs w:val="28"/>
        </w:rPr>
        <w:t>). Für wen und für was es diese viele Wohnungen gibt, hat uns die Bibel nicht wissen lassen. Mag sein, dass die Bayern und die Franken sich getrennte Wohnungen wünschen und auch</w:t>
      </w:r>
      <w:r w:rsidR="0064147E">
        <w:rPr>
          <w:rFonts w:ascii="Times New Roman" w:hAnsi="Times New Roman" w:cs="Times New Roman"/>
          <w:sz w:val="28"/>
          <w:szCs w:val="28"/>
        </w:rPr>
        <w:t xml:space="preserve"> </w:t>
      </w:r>
      <w:r>
        <w:rPr>
          <w:rFonts w:ascii="Times New Roman" w:hAnsi="Times New Roman" w:cs="Times New Roman"/>
          <w:sz w:val="28"/>
          <w:szCs w:val="28"/>
        </w:rPr>
        <w:t>bekommen werden. Ab</w:t>
      </w:r>
      <w:r w:rsidR="00FC3713">
        <w:rPr>
          <w:rFonts w:ascii="Times New Roman" w:hAnsi="Times New Roman" w:cs="Times New Roman"/>
          <w:sz w:val="28"/>
          <w:szCs w:val="28"/>
        </w:rPr>
        <w:t xml:space="preserve">er diese Wohnungen werden in </w:t>
      </w:r>
      <w:r w:rsidR="00FC3713" w:rsidRPr="00C744D5">
        <w:rPr>
          <w:rFonts w:ascii="Times New Roman" w:hAnsi="Times New Roman" w:cs="Times New Roman"/>
          <w:i/>
          <w:sz w:val="28"/>
          <w:szCs w:val="28"/>
        </w:rPr>
        <w:t>einem</w:t>
      </w:r>
      <w:r>
        <w:rPr>
          <w:rFonts w:ascii="Times New Roman" w:hAnsi="Times New Roman" w:cs="Times New Roman"/>
          <w:sz w:val="28"/>
          <w:szCs w:val="28"/>
        </w:rPr>
        <w:t xml:space="preserve"> Himmel sein. Zwei Himmel gibt es nicht; es gibt auch keine Notausgänge für Sonderwohnungen, keine Sonderausgänge für Sonderbedarfe und keine Türen, die zu exklusiven oder exkludierenden Wohnungsbauten führen. </w:t>
      </w:r>
    </w:p>
    <w:p w:rsidR="002C0DD4" w:rsidRPr="00356262" w:rsidRDefault="00FC3713"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7A4BC2">
        <w:rPr>
          <w:rFonts w:ascii="Times New Roman" w:hAnsi="Times New Roman" w:cs="Times New Roman"/>
          <w:sz w:val="28"/>
          <w:szCs w:val="28"/>
        </w:rPr>
        <w:t xml:space="preserve">In säkularisierender Sprache: </w:t>
      </w:r>
      <w:r w:rsidR="00AE404A">
        <w:rPr>
          <w:rFonts w:ascii="Times New Roman" w:hAnsi="Times New Roman" w:cs="Times New Roman"/>
          <w:sz w:val="28"/>
          <w:szCs w:val="28"/>
        </w:rPr>
        <w:t xml:space="preserve">Auch „das Haus der inklusiven Schule“ (Wocken 2014) hat viele Räume; Gemeinschaftsräume, Essräume, </w:t>
      </w:r>
      <w:r w:rsidR="00AE404A">
        <w:rPr>
          <w:rFonts w:ascii="Times New Roman" w:hAnsi="Times New Roman" w:cs="Times New Roman"/>
          <w:sz w:val="28"/>
          <w:szCs w:val="28"/>
        </w:rPr>
        <w:lastRenderedPageBreak/>
        <w:t>Materiallager, Arbeitsräume, Nebenräume, Ruheräume und andere Räumlichkeiten mehr. Das Haus der inklusiven S</w:t>
      </w:r>
      <w:r w:rsidR="00EC0095">
        <w:rPr>
          <w:rFonts w:ascii="Times New Roman" w:hAnsi="Times New Roman" w:cs="Times New Roman"/>
          <w:sz w:val="28"/>
          <w:szCs w:val="28"/>
        </w:rPr>
        <w:t>chule ist ein Haus der Vielfalt!</w:t>
      </w:r>
      <w:r w:rsidR="00284194">
        <w:rPr>
          <w:rFonts w:ascii="Times New Roman" w:hAnsi="Times New Roman" w:cs="Times New Roman"/>
          <w:sz w:val="28"/>
          <w:szCs w:val="28"/>
        </w:rPr>
        <w:t xml:space="preserve"> Inklusionskritiker und -</w:t>
      </w:r>
      <w:r w:rsidR="00AE404A">
        <w:rPr>
          <w:rFonts w:ascii="Times New Roman" w:hAnsi="Times New Roman" w:cs="Times New Roman"/>
          <w:sz w:val="28"/>
          <w:szCs w:val="28"/>
        </w:rPr>
        <w:t>gegner wollen das aber so nicht wahrhaben, sie setzen „eine Schule für alle“ immer mit der scheußlichen Propagandaformel „Einheitsschule“ gleich – bedauerlicherweise tut dies auch der Bericht</w:t>
      </w:r>
      <w:r w:rsidR="002C5E19">
        <w:rPr>
          <w:rFonts w:ascii="Times New Roman" w:hAnsi="Times New Roman" w:cs="Times New Roman"/>
          <w:sz w:val="28"/>
          <w:szCs w:val="28"/>
        </w:rPr>
        <w:t xml:space="preserve"> (Beirat 2014, 7)</w:t>
      </w:r>
      <w:r w:rsidR="00AE404A">
        <w:rPr>
          <w:rFonts w:ascii="Times New Roman" w:hAnsi="Times New Roman" w:cs="Times New Roman"/>
          <w:sz w:val="28"/>
          <w:szCs w:val="28"/>
        </w:rPr>
        <w:t xml:space="preserve">. </w:t>
      </w:r>
      <w:r w:rsidR="002C0DD4" w:rsidRPr="00356262">
        <w:rPr>
          <w:rFonts w:ascii="Times New Roman" w:hAnsi="Times New Roman" w:cs="Times New Roman"/>
          <w:sz w:val="28"/>
          <w:szCs w:val="28"/>
        </w:rPr>
        <w:t>Auf der Portalseite des Bayerischen Kultusministeriums prangt unmittelbar unter dem Konterfei des Kultusministers der törichte Satz: „Individuelle Förderung statt Einheitsschule.“ Dieser Satz lässt nicht auf ein tiefgreifendes Verständnis inklusiver Erziehung schließen, er will wohl eher als eine brüske Distanzierung integrativer Schulverfassungen und –</w:t>
      </w:r>
      <w:proofErr w:type="spellStart"/>
      <w:r w:rsidR="002C0DD4" w:rsidRPr="00356262">
        <w:rPr>
          <w:rFonts w:ascii="Times New Roman" w:hAnsi="Times New Roman" w:cs="Times New Roman"/>
          <w:sz w:val="28"/>
          <w:szCs w:val="28"/>
        </w:rPr>
        <w:t>systeme</w:t>
      </w:r>
      <w:proofErr w:type="spellEnd"/>
      <w:r w:rsidR="002C0DD4" w:rsidRPr="00356262">
        <w:rPr>
          <w:rFonts w:ascii="Times New Roman" w:hAnsi="Times New Roman" w:cs="Times New Roman"/>
          <w:sz w:val="28"/>
          <w:szCs w:val="28"/>
        </w:rPr>
        <w:t xml:space="preserve"> gelesen werden.</w:t>
      </w:r>
    </w:p>
    <w:p w:rsidR="00173AFF" w:rsidRDefault="002C0DD4"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AE404A">
        <w:rPr>
          <w:rFonts w:ascii="Times New Roman" w:hAnsi="Times New Roman" w:cs="Times New Roman"/>
          <w:sz w:val="28"/>
          <w:szCs w:val="28"/>
        </w:rPr>
        <w:t xml:space="preserve">Der grauenerregende Bürgerschreck „Einheitsschule“ erzeugt – mitunter gar absichtlich – etwa folgendes Horrorszenario: Ein großer Hörsaal, in dem </w:t>
      </w:r>
      <w:r w:rsidR="00EC0095">
        <w:rPr>
          <w:rFonts w:ascii="Times New Roman" w:hAnsi="Times New Roman" w:cs="Times New Roman"/>
          <w:sz w:val="28"/>
          <w:szCs w:val="28"/>
        </w:rPr>
        <w:t>Jung</w:t>
      </w:r>
      <w:r w:rsidR="00AE404A">
        <w:rPr>
          <w:rFonts w:ascii="Times New Roman" w:hAnsi="Times New Roman" w:cs="Times New Roman"/>
          <w:sz w:val="28"/>
          <w:szCs w:val="28"/>
        </w:rPr>
        <w:t xml:space="preserve"> und </w:t>
      </w:r>
      <w:r w:rsidR="00EC0095">
        <w:rPr>
          <w:rFonts w:ascii="Times New Roman" w:hAnsi="Times New Roman" w:cs="Times New Roman"/>
          <w:sz w:val="28"/>
          <w:szCs w:val="28"/>
        </w:rPr>
        <w:t>Alt</w:t>
      </w:r>
      <w:r w:rsidR="00AE404A">
        <w:rPr>
          <w:rFonts w:ascii="Times New Roman" w:hAnsi="Times New Roman" w:cs="Times New Roman"/>
          <w:sz w:val="28"/>
          <w:szCs w:val="28"/>
        </w:rPr>
        <w:t xml:space="preserve">, behinderte und nichtbehinderte, </w:t>
      </w:r>
      <w:r w:rsidR="00C77AD8">
        <w:rPr>
          <w:rFonts w:ascii="Times New Roman" w:hAnsi="Times New Roman" w:cs="Times New Roman"/>
          <w:sz w:val="28"/>
          <w:szCs w:val="28"/>
        </w:rPr>
        <w:t>hochbegabte und langsam lernende, brave und schwierige, deutsche und nichtdeutsche Schülerinnen und Schüler versammelt sind und die dann alle miteinande</w:t>
      </w:r>
      <w:r w:rsidR="00EC0095">
        <w:rPr>
          <w:rFonts w:ascii="Times New Roman" w:hAnsi="Times New Roman" w:cs="Times New Roman"/>
          <w:sz w:val="28"/>
          <w:szCs w:val="28"/>
        </w:rPr>
        <w:t>r vom Katheder aus mit dem</w:t>
      </w:r>
      <w:r w:rsidR="00C77AD8">
        <w:rPr>
          <w:rFonts w:ascii="Times New Roman" w:hAnsi="Times New Roman" w:cs="Times New Roman"/>
          <w:sz w:val="28"/>
          <w:szCs w:val="28"/>
        </w:rPr>
        <w:t xml:space="preserve"> gleichen Vortrag</w:t>
      </w:r>
      <w:r w:rsidR="00EC0095">
        <w:rPr>
          <w:rFonts w:ascii="Times New Roman" w:hAnsi="Times New Roman" w:cs="Times New Roman"/>
          <w:sz w:val="28"/>
          <w:szCs w:val="28"/>
        </w:rPr>
        <w:t xml:space="preserve"> frontal belehrt werden und zum guten Ende </w:t>
      </w:r>
      <w:r w:rsidR="00DC0080">
        <w:rPr>
          <w:rFonts w:ascii="Times New Roman" w:hAnsi="Times New Roman" w:cs="Times New Roman"/>
          <w:sz w:val="28"/>
          <w:szCs w:val="28"/>
        </w:rPr>
        <w:t xml:space="preserve">sich auch alle </w:t>
      </w:r>
      <w:r w:rsidR="00EC0095">
        <w:rPr>
          <w:rFonts w:ascii="Times New Roman" w:hAnsi="Times New Roman" w:cs="Times New Roman"/>
          <w:sz w:val="28"/>
          <w:szCs w:val="28"/>
        </w:rPr>
        <w:t>der gleichen Leistungsprüfung unterziehen müssen</w:t>
      </w:r>
      <w:r w:rsidR="00C77AD8">
        <w:rPr>
          <w:rFonts w:ascii="Times New Roman" w:hAnsi="Times New Roman" w:cs="Times New Roman"/>
          <w:sz w:val="28"/>
          <w:szCs w:val="28"/>
        </w:rPr>
        <w:t xml:space="preserve">. Auch solche treuherzigen Aussagen wie „Das </w:t>
      </w:r>
      <w:r w:rsidR="00477987">
        <w:rPr>
          <w:rFonts w:ascii="Times New Roman" w:hAnsi="Times New Roman" w:cs="Times New Roman"/>
          <w:sz w:val="28"/>
          <w:szCs w:val="28"/>
        </w:rPr>
        <w:t>Gleiche ist nicht für</w:t>
      </w:r>
      <w:r w:rsidR="00C77AD8">
        <w:rPr>
          <w:rFonts w:ascii="Times New Roman" w:hAnsi="Times New Roman" w:cs="Times New Roman"/>
          <w:sz w:val="28"/>
          <w:szCs w:val="28"/>
        </w:rPr>
        <w:t xml:space="preserve"> all</w:t>
      </w:r>
      <w:r w:rsidR="002C5E19">
        <w:rPr>
          <w:rFonts w:ascii="Times New Roman" w:hAnsi="Times New Roman" w:cs="Times New Roman"/>
          <w:sz w:val="28"/>
          <w:szCs w:val="28"/>
        </w:rPr>
        <w:t>e gleich gut!“ (Ahrbeck 2011</w:t>
      </w:r>
      <w:r w:rsidR="00C77AD8">
        <w:rPr>
          <w:rFonts w:ascii="Times New Roman" w:hAnsi="Times New Roman" w:cs="Times New Roman"/>
          <w:sz w:val="28"/>
          <w:szCs w:val="28"/>
        </w:rPr>
        <w:t xml:space="preserve">) sind als ein fatales Missverständnis eines inklusiven Unterrichts zu werten, weil sie der Inklusion Gleichmacherei und frontales Lernen im gleichen Schritt und Tritt unterstellen – ich kann nicht umhin zu sagen: </w:t>
      </w:r>
      <w:r w:rsidR="00C81CC6">
        <w:rPr>
          <w:rFonts w:ascii="Times New Roman" w:hAnsi="Times New Roman" w:cs="Times New Roman"/>
          <w:sz w:val="28"/>
          <w:szCs w:val="28"/>
        </w:rPr>
        <w:t xml:space="preserve">wider besseres Wissen </w:t>
      </w:r>
      <w:r w:rsidR="00A1454C">
        <w:rPr>
          <w:rFonts w:ascii="Times New Roman" w:hAnsi="Times New Roman" w:cs="Times New Roman"/>
          <w:sz w:val="28"/>
          <w:szCs w:val="28"/>
        </w:rPr>
        <w:t>mut</w:t>
      </w:r>
      <w:r w:rsidR="00C77AD8">
        <w:rPr>
          <w:rFonts w:ascii="Times New Roman" w:hAnsi="Times New Roman" w:cs="Times New Roman"/>
          <w:sz w:val="28"/>
          <w:szCs w:val="28"/>
        </w:rPr>
        <w:t>willig unterstellen.</w:t>
      </w:r>
    </w:p>
    <w:p w:rsidR="00AE7599" w:rsidRDefault="00C77AD8" w:rsidP="00F31BBA">
      <w:pPr>
        <w:spacing w:after="0" w:line="240" w:lineRule="auto"/>
        <w:rPr>
          <w:rFonts w:asciiTheme="majorHAnsi" w:eastAsiaTheme="majorEastAsia" w:hAnsiTheme="majorHAnsi" w:cstheme="majorBidi"/>
          <w:b/>
          <w:bCs/>
          <w:sz w:val="28"/>
          <w:szCs w:val="28"/>
        </w:rPr>
      </w:pPr>
      <w:r>
        <w:rPr>
          <w:rFonts w:ascii="Times New Roman" w:hAnsi="Times New Roman" w:cs="Times New Roman"/>
          <w:sz w:val="28"/>
          <w:szCs w:val="28"/>
        </w:rPr>
        <w:tab/>
        <w:t>Ist es wirklich so schwer sich vorzustellen, dass es im „Haus der inklusiven Schule“ eine Vielfalt an Lernformen, Lernwegen, Organisationsformen, Lerngelegenheiten, Lernzielen, Lernhilfen, Lerninhalten und Lernergebnissen geben kann und geben sollte?</w:t>
      </w:r>
      <w:r w:rsidR="00DB2FBC">
        <w:rPr>
          <w:rFonts w:ascii="Times New Roman" w:hAnsi="Times New Roman" w:cs="Times New Roman"/>
          <w:sz w:val="28"/>
          <w:szCs w:val="28"/>
        </w:rPr>
        <w:t xml:space="preserve"> In bayerischen Schulen gibt es schon </w:t>
      </w:r>
      <w:r w:rsidR="007D5E3B">
        <w:rPr>
          <w:rFonts w:ascii="Times New Roman" w:hAnsi="Times New Roman" w:cs="Times New Roman"/>
          <w:sz w:val="28"/>
          <w:szCs w:val="28"/>
        </w:rPr>
        <w:t>jetzt eine Vielfalt organisatorischer Differenzierungen</w:t>
      </w:r>
      <w:r w:rsidR="00DB2FBC">
        <w:rPr>
          <w:rFonts w:ascii="Times New Roman" w:hAnsi="Times New Roman" w:cs="Times New Roman"/>
          <w:sz w:val="28"/>
          <w:szCs w:val="28"/>
        </w:rPr>
        <w:t xml:space="preserve"> </w:t>
      </w:r>
      <w:r w:rsidR="007D5E3B">
        <w:rPr>
          <w:rFonts w:ascii="Times New Roman" w:hAnsi="Times New Roman" w:cs="Times New Roman"/>
          <w:sz w:val="28"/>
          <w:szCs w:val="28"/>
        </w:rPr>
        <w:t>in „einer Schule für alle“: M</w:t>
      </w:r>
      <w:r w:rsidR="00DB2FBC">
        <w:rPr>
          <w:rFonts w:ascii="Times New Roman" w:hAnsi="Times New Roman" w:cs="Times New Roman"/>
          <w:sz w:val="28"/>
          <w:szCs w:val="28"/>
        </w:rPr>
        <w:t>anche Grundschulen beherbergen neben Profilklassen auch Tandemklassen. Einige Realschulen haben Partnerklassen und daneben noch Förde</w:t>
      </w:r>
      <w:r w:rsidR="00C744D5">
        <w:rPr>
          <w:rFonts w:ascii="Times New Roman" w:hAnsi="Times New Roman" w:cs="Times New Roman"/>
          <w:sz w:val="28"/>
          <w:szCs w:val="28"/>
        </w:rPr>
        <w:t>rgruppen für remediales Lernen. A</w:t>
      </w:r>
      <w:r w:rsidR="00DB2FBC">
        <w:rPr>
          <w:rFonts w:ascii="Times New Roman" w:hAnsi="Times New Roman" w:cs="Times New Roman"/>
          <w:sz w:val="28"/>
          <w:szCs w:val="28"/>
        </w:rPr>
        <w:t>n Hauptschulen finden sich Kooperationsklassen, Sprachfördergruppen, Wahlfachkurse, Neigungsgruppen und weiter</w:t>
      </w:r>
      <w:r w:rsidR="00C81CC6">
        <w:rPr>
          <w:rFonts w:ascii="Times New Roman" w:hAnsi="Times New Roman" w:cs="Times New Roman"/>
          <w:sz w:val="28"/>
          <w:szCs w:val="28"/>
        </w:rPr>
        <w:t>e</w:t>
      </w:r>
      <w:r w:rsidR="00DB2FBC">
        <w:rPr>
          <w:rFonts w:ascii="Times New Roman" w:hAnsi="Times New Roman" w:cs="Times New Roman"/>
          <w:sz w:val="28"/>
          <w:szCs w:val="28"/>
        </w:rPr>
        <w:t xml:space="preserve"> organisatorische Differenz</w:t>
      </w:r>
      <w:r w:rsidR="00C744D5">
        <w:rPr>
          <w:rFonts w:ascii="Times New Roman" w:hAnsi="Times New Roman" w:cs="Times New Roman"/>
          <w:sz w:val="28"/>
          <w:szCs w:val="28"/>
        </w:rPr>
        <w:t>ierungsgruppen unter einem Dach; ja, mangels hinreichender Schülerzahlen findet an den Mittelschulen Bayerns in zunehmendem Maße sogar jahrgangsübergreifender Unterricht statt.</w:t>
      </w:r>
      <w:r w:rsidR="00DB2FBC">
        <w:rPr>
          <w:rFonts w:ascii="Times New Roman" w:hAnsi="Times New Roman" w:cs="Times New Roman"/>
          <w:sz w:val="28"/>
          <w:szCs w:val="28"/>
        </w:rPr>
        <w:t xml:space="preserve"> Sollten wir </w:t>
      </w:r>
      <w:r w:rsidR="00FC3713">
        <w:rPr>
          <w:rFonts w:ascii="Times New Roman" w:hAnsi="Times New Roman" w:cs="Times New Roman"/>
          <w:sz w:val="28"/>
          <w:szCs w:val="28"/>
        </w:rPr>
        <w:t xml:space="preserve">wirklich </w:t>
      </w:r>
      <w:r w:rsidR="00DB2FBC">
        <w:rPr>
          <w:rFonts w:ascii="Times New Roman" w:hAnsi="Times New Roman" w:cs="Times New Roman"/>
          <w:sz w:val="28"/>
          <w:szCs w:val="28"/>
        </w:rPr>
        <w:t xml:space="preserve">die vielfältigen Varianten äußerer und innerer Differenzierung </w:t>
      </w:r>
      <w:r w:rsidR="00DB2FBC" w:rsidRPr="00477987">
        <w:rPr>
          <w:rFonts w:ascii="Times New Roman" w:hAnsi="Times New Roman" w:cs="Times New Roman"/>
          <w:i/>
          <w:sz w:val="28"/>
          <w:szCs w:val="28"/>
        </w:rPr>
        <w:t>innerhalb</w:t>
      </w:r>
      <w:r w:rsidR="00477987">
        <w:rPr>
          <w:rFonts w:ascii="Times New Roman" w:hAnsi="Times New Roman" w:cs="Times New Roman"/>
          <w:sz w:val="28"/>
          <w:szCs w:val="28"/>
        </w:rPr>
        <w:t xml:space="preserve"> einer „Schule für alle“ unterschiedslos über einen Leisten schlagen und sie alle als „Einheitsschule“ diskreditieren?</w:t>
      </w:r>
      <w:r w:rsidR="0064147E">
        <w:rPr>
          <w:rFonts w:ascii="Times New Roman" w:hAnsi="Times New Roman" w:cs="Times New Roman"/>
          <w:sz w:val="28"/>
          <w:szCs w:val="28"/>
        </w:rPr>
        <w:t xml:space="preserve"> </w:t>
      </w:r>
      <w:r w:rsidR="00477987">
        <w:rPr>
          <w:rFonts w:ascii="Times New Roman" w:hAnsi="Times New Roman" w:cs="Times New Roman"/>
          <w:sz w:val="28"/>
          <w:szCs w:val="28"/>
        </w:rPr>
        <w:t xml:space="preserve">Inklusion darf von fachlich informierten Bildungspolitikern und </w:t>
      </w:r>
      <w:r w:rsidR="007D5E3B">
        <w:rPr>
          <w:rFonts w:ascii="Times New Roman" w:hAnsi="Times New Roman" w:cs="Times New Roman"/>
          <w:sz w:val="28"/>
          <w:szCs w:val="28"/>
        </w:rPr>
        <w:t xml:space="preserve">erst recht von </w:t>
      </w:r>
      <w:r w:rsidR="00477987">
        <w:rPr>
          <w:rFonts w:ascii="Times New Roman" w:hAnsi="Times New Roman" w:cs="Times New Roman"/>
          <w:sz w:val="28"/>
          <w:szCs w:val="28"/>
        </w:rPr>
        <w:t>Erziehungswissenschaftler</w:t>
      </w:r>
      <w:r w:rsidR="007D5E3B">
        <w:rPr>
          <w:rFonts w:ascii="Times New Roman" w:hAnsi="Times New Roman" w:cs="Times New Roman"/>
          <w:sz w:val="28"/>
          <w:szCs w:val="28"/>
        </w:rPr>
        <w:t>n</w:t>
      </w:r>
      <w:r w:rsidR="00477987">
        <w:rPr>
          <w:rFonts w:ascii="Times New Roman" w:hAnsi="Times New Roman" w:cs="Times New Roman"/>
          <w:sz w:val="28"/>
          <w:szCs w:val="28"/>
        </w:rPr>
        <w:t xml:space="preserve"> wohl</w:t>
      </w:r>
      <w:r w:rsidR="0064147E">
        <w:rPr>
          <w:rFonts w:ascii="Times New Roman" w:hAnsi="Times New Roman" w:cs="Times New Roman"/>
          <w:sz w:val="28"/>
          <w:szCs w:val="28"/>
        </w:rPr>
        <w:t xml:space="preserve"> </w:t>
      </w:r>
      <w:r w:rsidR="00C81CC6">
        <w:rPr>
          <w:rFonts w:ascii="Times New Roman" w:hAnsi="Times New Roman" w:cs="Times New Roman"/>
          <w:sz w:val="28"/>
          <w:szCs w:val="28"/>
        </w:rPr>
        <w:t>erwarten, dass sie fähig</w:t>
      </w:r>
      <w:r w:rsidR="00477987">
        <w:rPr>
          <w:rFonts w:ascii="Times New Roman" w:hAnsi="Times New Roman" w:cs="Times New Roman"/>
          <w:sz w:val="28"/>
          <w:szCs w:val="28"/>
        </w:rPr>
        <w:t xml:space="preserve"> und </w:t>
      </w:r>
      <w:r w:rsidR="00C81CC6">
        <w:rPr>
          <w:rFonts w:ascii="Times New Roman" w:hAnsi="Times New Roman" w:cs="Times New Roman"/>
          <w:sz w:val="28"/>
          <w:szCs w:val="28"/>
        </w:rPr>
        <w:t>wil</w:t>
      </w:r>
      <w:r w:rsidR="00477987">
        <w:rPr>
          <w:rFonts w:ascii="Times New Roman" w:hAnsi="Times New Roman" w:cs="Times New Roman"/>
          <w:sz w:val="28"/>
          <w:szCs w:val="28"/>
        </w:rPr>
        <w:t>lens sind, von propa</w:t>
      </w:r>
      <w:r w:rsidR="00C81CC6">
        <w:rPr>
          <w:rFonts w:ascii="Times New Roman" w:hAnsi="Times New Roman" w:cs="Times New Roman"/>
          <w:sz w:val="28"/>
          <w:szCs w:val="28"/>
        </w:rPr>
        <w:t>ga</w:t>
      </w:r>
      <w:r w:rsidR="00477987">
        <w:rPr>
          <w:rFonts w:ascii="Times New Roman" w:hAnsi="Times New Roman" w:cs="Times New Roman"/>
          <w:sz w:val="28"/>
          <w:szCs w:val="28"/>
        </w:rPr>
        <w:t xml:space="preserve">ndistischen </w:t>
      </w:r>
      <w:r w:rsidR="00477987">
        <w:rPr>
          <w:rFonts w:ascii="Times New Roman" w:hAnsi="Times New Roman" w:cs="Times New Roman"/>
          <w:sz w:val="28"/>
          <w:szCs w:val="28"/>
        </w:rPr>
        <w:lastRenderedPageBreak/>
        <w:t xml:space="preserve">Plattitüden a la Einheitsschule Abstand zu nehmen und eine kreative Vorstellung von einer </w:t>
      </w:r>
      <w:r w:rsidR="00C81CC6">
        <w:rPr>
          <w:rFonts w:ascii="Times New Roman" w:hAnsi="Times New Roman" w:cs="Times New Roman"/>
          <w:sz w:val="28"/>
          <w:szCs w:val="28"/>
        </w:rPr>
        <w:t xml:space="preserve">lebendigen, </w:t>
      </w:r>
      <w:r w:rsidR="00477987">
        <w:rPr>
          <w:rFonts w:ascii="Times New Roman" w:hAnsi="Times New Roman" w:cs="Times New Roman"/>
          <w:sz w:val="28"/>
          <w:szCs w:val="28"/>
        </w:rPr>
        <w:t>inklusiven Schule der Vielfalt</w:t>
      </w:r>
      <w:r w:rsidR="00C81CC6">
        <w:rPr>
          <w:rFonts w:ascii="Times New Roman" w:hAnsi="Times New Roman" w:cs="Times New Roman"/>
          <w:sz w:val="28"/>
          <w:szCs w:val="28"/>
        </w:rPr>
        <w:t xml:space="preserve"> entwickeln können.</w:t>
      </w:r>
    </w:p>
    <w:p w:rsidR="00AB445F" w:rsidRPr="00E72A58" w:rsidRDefault="00AB445F" w:rsidP="00E72A58">
      <w:pPr>
        <w:pStyle w:val="berschrift1"/>
      </w:pPr>
      <w:bookmarkStart w:id="12" w:name="_Toc398192822"/>
      <w:r w:rsidRPr="00E72A58">
        <w:t>5. Die falsche Alternative: Bildung oder Inklusion</w:t>
      </w:r>
      <w:bookmarkEnd w:id="12"/>
    </w:p>
    <w:p w:rsidR="00AB445F" w:rsidRDefault="00AB445F" w:rsidP="00864B58">
      <w:pPr>
        <w:spacing w:after="0" w:line="240" w:lineRule="auto"/>
        <w:rPr>
          <w:rFonts w:ascii="Times New Roman" w:hAnsi="Times New Roman" w:cs="Times New Roman"/>
          <w:sz w:val="28"/>
          <w:szCs w:val="28"/>
        </w:rPr>
      </w:pPr>
    </w:p>
    <w:p w:rsidR="00DF673D" w:rsidRDefault="005624B0" w:rsidP="00864B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Bayern ist stolz auf ein starkes Elternwahlrecht: </w:t>
      </w:r>
      <w:r w:rsidR="0061535C">
        <w:rPr>
          <w:rFonts w:ascii="Times New Roman" w:hAnsi="Times New Roman" w:cs="Times New Roman"/>
          <w:sz w:val="28"/>
          <w:szCs w:val="28"/>
        </w:rPr>
        <w:t>„</w:t>
      </w:r>
      <w:r w:rsidRPr="005624B0">
        <w:rPr>
          <w:rFonts w:ascii="Times New Roman" w:hAnsi="Times New Roman" w:cs="Times New Roman"/>
          <w:sz w:val="28"/>
          <w:szCs w:val="28"/>
        </w:rPr>
        <w:t xml:space="preserve">Die </w:t>
      </w:r>
      <w:r w:rsidRPr="00727F15">
        <w:rPr>
          <w:rFonts w:ascii="Times New Roman" w:hAnsi="Times New Roman" w:cs="Times New Roman"/>
          <w:bCs/>
          <w:sz w:val="28"/>
          <w:szCs w:val="28"/>
        </w:rPr>
        <w:t>Erziehungsberechtigten entscheiden</w:t>
      </w:r>
      <w:r w:rsidRPr="00727F15">
        <w:rPr>
          <w:rFonts w:ascii="Times New Roman" w:hAnsi="Times New Roman" w:cs="Times New Roman"/>
          <w:sz w:val="28"/>
          <w:szCs w:val="28"/>
        </w:rPr>
        <w:t xml:space="preserve">, </w:t>
      </w:r>
      <w:r w:rsidRPr="005624B0">
        <w:rPr>
          <w:rFonts w:ascii="Times New Roman" w:hAnsi="Times New Roman" w:cs="Times New Roman"/>
          <w:sz w:val="28"/>
          <w:szCs w:val="28"/>
        </w:rPr>
        <w:t>an welchem der im Einzelfall rechtlich und tatsächlich zur Verfügung stehenden schulischen Lernorte ih</w:t>
      </w:r>
      <w:r>
        <w:rPr>
          <w:rFonts w:ascii="Times New Roman" w:hAnsi="Times New Roman" w:cs="Times New Roman"/>
          <w:sz w:val="28"/>
          <w:szCs w:val="28"/>
        </w:rPr>
        <w:t xml:space="preserve">r Kind unterrichtet werden soll“ – heißt es in Art. 41 BayEUG. </w:t>
      </w:r>
      <w:r w:rsidR="00DF673D">
        <w:rPr>
          <w:rFonts w:ascii="Times New Roman" w:hAnsi="Times New Roman" w:cs="Times New Roman"/>
          <w:sz w:val="28"/>
          <w:szCs w:val="28"/>
        </w:rPr>
        <w:t>Wie es um die Wahlfreiheit der Eltern von Kindern mit Behinderungen in der Wirklichkeit der Inklusion bestellt ist, mag ein Fallbeispiel illustrieren:</w:t>
      </w:r>
    </w:p>
    <w:p w:rsidR="00DF673D" w:rsidRDefault="00DF673D" w:rsidP="00864B58">
      <w:pPr>
        <w:spacing w:after="0" w:line="240" w:lineRule="auto"/>
        <w:rPr>
          <w:rFonts w:ascii="Times New Roman" w:hAnsi="Times New Roman" w:cs="Times New Roman"/>
          <w:sz w:val="28"/>
          <w:szCs w:val="28"/>
        </w:rPr>
      </w:pPr>
    </w:p>
    <w:p w:rsidR="006D25F5" w:rsidRDefault="00DF673D" w:rsidP="00DF673D">
      <w:pPr>
        <w:spacing w:after="0" w:line="240" w:lineRule="auto"/>
        <w:ind w:left="709"/>
        <w:rPr>
          <w:rFonts w:ascii="Times New Roman" w:hAnsi="Times New Roman" w:cs="Times New Roman"/>
          <w:sz w:val="24"/>
          <w:szCs w:val="24"/>
        </w:rPr>
      </w:pPr>
      <w:r w:rsidRPr="00DF673D">
        <w:rPr>
          <w:rFonts w:ascii="Times New Roman" w:hAnsi="Times New Roman" w:cs="Times New Roman"/>
          <w:sz w:val="24"/>
          <w:szCs w:val="24"/>
        </w:rPr>
        <w:t>„ Die für Inklusion zuständige Schulrätin betonte zwar ganz klar, dass die Eltern entscheiden, in welche Schule ihr Kind gehen soll, jedoch könne die allgemeinbildende Schule ohne die nötigen Fachkräfte den Förderbedarf der G-Kinder in Bezug auf Persönlichkeitsbildung und Lebenspraxis nicht leisten. Die Grundschule beschäftigt sich mit dem Grundschulkind. Der besondere Bedarf für Persönlichkeitsbildung und Lebenspraxis … kann nur durch die Experten an den Förderschulen gedeckt werden“ (in: Inklusion an Schulen in Bayern. Informationen für Beratungsfachkräfte und Schulpsychologen (2013), November, Seite 6).</w:t>
      </w:r>
    </w:p>
    <w:p w:rsidR="00DF673D" w:rsidRDefault="00DF673D" w:rsidP="00DF673D">
      <w:pPr>
        <w:spacing w:after="0" w:line="240" w:lineRule="auto"/>
        <w:ind w:left="709"/>
        <w:rPr>
          <w:rFonts w:ascii="Times New Roman" w:hAnsi="Times New Roman" w:cs="Times New Roman"/>
          <w:sz w:val="24"/>
          <w:szCs w:val="24"/>
        </w:rPr>
      </w:pPr>
    </w:p>
    <w:p w:rsidR="00DF673D" w:rsidRDefault="004B6856" w:rsidP="004B6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Das Fallbeispiel mag nicht repräsentativ sein, aber es dürfte wahrlich kein Einzelfall sein. Für manche Eltern mit behinderten </w:t>
      </w:r>
      <w:r w:rsidR="001E12EB">
        <w:rPr>
          <w:rFonts w:ascii="Times New Roman" w:hAnsi="Times New Roman" w:cs="Times New Roman"/>
          <w:sz w:val="28"/>
          <w:szCs w:val="28"/>
        </w:rPr>
        <w:t>Kindern</w:t>
      </w:r>
      <w:r>
        <w:rPr>
          <w:rFonts w:ascii="Times New Roman" w:hAnsi="Times New Roman" w:cs="Times New Roman"/>
          <w:sz w:val="28"/>
          <w:szCs w:val="28"/>
        </w:rPr>
        <w:t xml:space="preserve"> verwandelt sich die sog. „Wahlfreiheit</w:t>
      </w:r>
      <w:r w:rsidR="0061535C">
        <w:rPr>
          <w:rFonts w:ascii="Times New Roman" w:hAnsi="Times New Roman" w:cs="Times New Roman"/>
          <w:sz w:val="28"/>
          <w:szCs w:val="28"/>
        </w:rPr>
        <w:t>“ in ein auswegloses Dilemma, in dem</w:t>
      </w:r>
      <w:r>
        <w:rPr>
          <w:rFonts w:ascii="Times New Roman" w:hAnsi="Times New Roman" w:cs="Times New Roman"/>
          <w:sz w:val="28"/>
          <w:szCs w:val="28"/>
        </w:rPr>
        <w:t xml:space="preserve"> sie zwischen zwei Übeln auswählen dürfen. Entweder sie entscheiden </w:t>
      </w:r>
      <w:r w:rsidR="0061535C">
        <w:rPr>
          <w:rFonts w:ascii="Times New Roman" w:hAnsi="Times New Roman" w:cs="Times New Roman"/>
          <w:sz w:val="28"/>
          <w:szCs w:val="28"/>
        </w:rPr>
        <w:t xml:space="preserve">sich </w:t>
      </w:r>
      <w:r>
        <w:rPr>
          <w:rFonts w:ascii="Times New Roman" w:hAnsi="Times New Roman" w:cs="Times New Roman"/>
          <w:sz w:val="28"/>
          <w:szCs w:val="28"/>
        </w:rPr>
        <w:t xml:space="preserve">für Inklusion in der allgemeinen Schule, dann aber unter ausdrücklichem Verzicht auf eine angemessene sonderpädagogische Unterstützung, oder sie wählen die wohl bestallte Sonderschule, dies aber unter Verzicht auf Teilhabe an allgemeiner Bildung. Hier wird Bildung gegen Inklusion ausgespielt – eine falsche Alternative. </w:t>
      </w:r>
    </w:p>
    <w:p w:rsidR="008819D1" w:rsidRDefault="007A3BC2" w:rsidP="008819D1">
      <w:pPr>
        <w:spacing w:after="0" w:line="240" w:lineRule="auto"/>
        <w:rPr>
          <w:rFonts w:ascii="Times New Roman" w:hAnsi="Times New Roman" w:cs="Times New Roman"/>
          <w:sz w:val="28"/>
          <w:szCs w:val="28"/>
        </w:rPr>
      </w:pPr>
      <w:r>
        <w:rPr>
          <w:rFonts w:ascii="Times New Roman" w:hAnsi="Times New Roman" w:cs="Times New Roman"/>
          <w:sz w:val="28"/>
          <w:szCs w:val="28"/>
        </w:rPr>
        <w:tab/>
        <w:t>Auch in der wissenschaftlichen Diskussion spielt diese Frage, ob der Qualität von Bildung ein höherer, prioritärer Rang zukommt als</w:t>
      </w:r>
      <w:r w:rsidR="00DF57FC">
        <w:rPr>
          <w:rFonts w:ascii="Times New Roman" w:hAnsi="Times New Roman" w:cs="Times New Roman"/>
          <w:sz w:val="28"/>
          <w:szCs w:val="28"/>
        </w:rPr>
        <w:t xml:space="preserve"> der Gemeinsamkeit der Bildung, eine beachtliche Rolle. Der wissenschaftliche Beirat hat sich recht eindeutig der erstgenannten Position zugeordnet und favorisiert einen Primat der Bildung: </w:t>
      </w:r>
    </w:p>
    <w:p w:rsidR="008819D1" w:rsidRDefault="008819D1" w:rsidP="008819D1">
      <w:pPr>
        <w:spacing w:after="0" w:line="240" w:lineRule="auto"/>
        <w:rPr>
          <w:rFonts w:ascii="Times New Roman" w:hAnsi="Times New Roman" w:cs="Times New Roman"/>
          <w:sz w:val="28"/>
          <w:szCs w:val="28"/>
        </w:rPr>
      </w:pPr>
    </w:p>
    <w:p w:rsidR="008819D1" w:rsidRDefault="00DF57FC" w:rsidP="008819D1">
      <w:pPr>
        <w:spacing w:after="0" w:line="240" w:lineRule="auto"/>
        <w:ind w:left="709"/>
        <w:rPr>
          <w:rFonts w:ascii="Times New Roman" w:hAnsi="Times New Roman" w:cs="Times New Roman"/>
          <w:sz w:val="24"/>
          <w:szCs w:val="24"/>
        </w:rPr>
      </w:pPr>
      <w:r w:rsidRPr="008819D1">
        <w:rPr>
          <w:rFonts w:ascii="Times New Roman" w:hAnsi="Times New Roman" w:cs="Times New Roman"/>
          <w:sz w:val="24"/>
          <w:szCs w:val="24"/>
        </w:rPr>
        <w:t>„Es ist davon auszugehen, das</w:t>
      </w:r>
      <w:r w:rsidR="008819D1">
        <w:rPr>
          <w:rFonts w:ascii="Times New Roman" w:hAnsi="Times New Roman" w:cs="Times New Roman"/>
          <w:sz w:val="24"/>
          <w:szCs w:val="24"/>
        </w:rPr>
        <w:t>s</w:t>
      </w:r>
      <w:r w:rsidRPr="008819D1">
        <w:rPr>
          <w:rFonts w:ascii="Times New Roman" w:hAnsi="Times New Roman" w:cs="Times New Roman"/>
          <w:sz w:val="24"/>
          <w:szCs w:val="24"/>
        </w:rPr>
        <w:t xml:space="preserve"> die Gewährung einer angemessenen Bildung vorrangig ist; obwohl sehr bedeutsam, ist der Ort bzw. die Organisationsform, mit der eine möglichst umfassende, teilhabeorientierte Bildung zu erreichen ist, davon abhängig zu machen, wie dieser Anspruch am besten umgesetzt werden kann</w:t>
      </w:r>
      <w:r w:rsidR="008819D1" w:rsidRPr="008819D1">
        <w:rPr>
          <w:rFonts w:ascii="Times New Roman" w:hAnsi="Times New Roman" w:cs="Times New Roman"/>
          <w:sz w:val="24"/>
          <w:szCs w:val="24"/>
        </w:rPr>
        <w:t xml:space="preserve">. Konkret kann das auch bedeuten, dass das Herstellen von Gemeinsamkeit aller Kinder nicht um jeden Preis erreicht werden muss, vor allem nicht dann, wenn andere bedeutende </w:t>
      </w:r>
      <w:r w:rsidR="008819D1" w:rsidRPr="008819D1">
        <w:rPr>
          <w:rFonts w:ascii="Times New Roman" w:hAnsi="Times New Roman" w:cs="Times New Roman"/>
          <w:sz w:val="24"/>
          <w:szCs w:val="24"/>
        </w:rPr>
        <w:lastRenderedPageBreak/>
        <w:t>Zielstellungen zu kurz kommen würden. Das wäre z.B. der Fall, wenn eine Einrichtung (noch) nicht über ausreichend Ressourcen verfügt und gewährleisten kann, dass dem intensiven Förderbedarf mancher Kinder und Jugendlichen im gemeinsamen Unterricht angemessen begegnet werden kann</w:t>
      </w:r>
      <w:r w:rsidRPr="008819D1">
        <w:rPr>
          <w:rFonts w:ascii="Times New Roman" w:hAnsi="Times New Roman" w:cs="Times New Roman"/>
          <w:sz w:val="24"/>
          <w:szCs w:val="24"/>
        </w:rPr>
        <w:t xml:space="preserve"> “ (Beirat 2014, 9). </w:t>
      </w:r>
    </w:p>
    <w:p w:rsidR="008819D1" w:rsidRDefault="008819D1" w:rsidP="008819D1">
      <w:pPr>
        <w:spacing w:after="0" w:line="240" w:lineRule="auto"/>
        <w:ind w:left="709"/>
        <w:rPr>
          <w:rFonts w:ascii="Times New Roman" w:hAnsi="Times New Roman" w:cs="Times New Roman"/>
          <w:sz w:val="24"/>
          <w:szCs w:val="24"/>
        </w:rPr>
      </w:pPr>
    </w:p>
    <w:p w:rsidR="004B6856" w:rsidRDefault="00DF57FC" w:rsidP="008819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Durch diese Erklärung wird der Lernort bzw. </w:t>
      </w:r>
      <w:r w:rsidR="00CE68B3">
        <w:rPr>
          <w:rFonts w:ascii="Times New Roman" w:hAnsi="Times New Roman" w:cs="Times New Roman"/>
          <w:sz w:val="28"/>
          <w:szCs w:val="28"/>
        </w:rPr>
        <w:t>der gemeinsame</w:t>
      </w:r>
      <w:r w:rsidR="008819D1">
        <w:rPr>
          <w:rFonts w:ascii="Times New Roman" w:hAnsi="Times New Roman" w:cs="Times New Roman"/>
          <w:sz w:val="28"/>
          <w:szCs w:val="28"/>
        </w:rPr>
        <w:t xml:space="preserve"> Unterricht deutlich auf einen nachgeordneten Platz verwiesen. </w:t>
      </w:r>
      <w:r w:rsidR="00A7293E">
        <w:rPr>
          <w:rFonts w:ascii="Times New Roman" w:hAnsi="Times New Roman" w:cs="Times New Roman"/>
          <w:sz w:val="28"/>
          <w:szCs w:val="28"/>
        </w:rPr>
        <w:t>Der Text tut in mancherlei H</w:t>
      </w:r>
      <w:r w:rsidR="002823C2">
        <w:rPr>
          <w:rFonts w:ascii="Times New Roman" w:hAnsi="Times New Roman" w:cs="Times New Roman"/>
          <w:sz w:val="28"/>
          <w:szCs w:val="28"/>
        </w:rPr>
        <w:t>insicht weh und weckt nennenswerte</w:t>
      </w:r>
      <w:r w:rsidR="00A7293E">
        <w:rPr>
          <w:rFonts w:ascii="Times New Roman" w:hAnsi="Times New Roman" w:cs="Times New Roman"/>
          <w:sz w:val="28"/>
          <w:szCs w:val="28"/>
        </w:rPr>
        <w:t xml:space="preserve"> Bedenken:</w:t>
      </w:r>
    </w:p>
    <w:p w:rsidR="00A7293E" w:rsidRDefault="00A7293E" w:rsidP="008819D1">
      <w:pPr>
        <w:spacing w:after="0" w:line="240" w:lineRule="auto"/>
        <w:rPr>
          <w:rFonts w:ascii="Times New Roman" w:hAnsi="Times New Roman" w:cs="Times New Roman"/>
          <w:sz w:val="28"/>
          <w:szCs w:val="28"/>
        </w:rPr>
      </w:pPr>
    </w:p>
    <w:p w:rsidR="00B222B7" w:rsidRPr="00B25E74" w:rsidRDefault="00A7293E" w:rsidP="008819D1">
      <w:pPr>
        <w:pStyle w:val="Listenabsatz"/>
        <w:numPr>
          <w:ilvl w:val="0"/>
          <w:numId w:val="10"/>
        </w:numPr>
        <w:spacing w:after="0" w:line="240" w:lineRule="auto"/>
        <w:rPr>
          <w:rFonts w:ascii="Times New Roman" w:hAnsi="Times New Roman" w:cs="Times New Roman"/>
          <w:sz w:val="28"/>
          <w:szCs w:val="28"/>
        </w:rPr>
      </w:pPr>
      <w:r w:rsidRPr="00B25E74">
        <w:rPr>
          <w:rFonts w:ascii="Times New Roman" w:hAnsi="Times New Roman" w:cs="Times New Roman"/>
          <w:sz w:val="28"/>
          <w:szCs w:val="28"/>
        </w:rPr>
        <w:t xml:space="preserve">Inklusion wird auf den </w:t>
      </w:r>
      <w:r w:rsidR="00B222B7" w:rsidRPr="00B25E74">
        <w:rPr>
          <w:rFonts w:ascii="Times New Roman" w:hAnsi="Times New Roman" w:cs="Times New Roman"/>
          <w:sz w:val="28"/>
          <w:szCs w:val="28"/>
        </w:rPr>
        <w:t>zweiten Platz verwiesen und</w:t>
      </w:r>
      <w:r w:rsidRPr="00B25E74">
        <w:rPr>
          <w:rFonts w:ascii="Times New Roman" w:hAnsi="Times New Roman" w:cs="Times New Roman"/>
          <w:sz w:val="28"/>
          <w:szCs w:val="28"/>
        </w:rPr>
        <w:t xml:space="preserve"> dadurch auch als zweitrangig entwertet. Gemeinsame Bildung in einer gemeinsamen Schule erscheint als eine zwar mögliche, aber nicht notwendige, sondern unter Umständen überflüssige Zutat.</w:t>
      </w:r>
      <w:r w:rsidR="00B222B7" w:rsidRPr="00B25E74">
        <w:rPr>
          <w:rFonts w:ascii="Times New Roman" w:hAnsi="Times New Roman" w:cs="Times New Roman"/>
          <w:sz w:val="28"/>
          <w:szCs w:val="28"/>
        </w:rPr>
        <w:t xml:space="preserve"> Wenn es in der allgemeinen Schule nicht geht, </w:t>
      </w:r>
      <w:r w:rsidR="00C744D5">
        <w:rPr>
          <w:rFonts w:ascii="Times New Roman" w:hAnsi="Times New Roman" w:cs="Times New Roman"/>
          <w:sz w:val="28"/>
          <w:szCs w:val="28"/>
        </w:rPr>
        <w:t xml:space="preserve">dann </w:t>
      </w:r>
      <w:r w:rsidR="00B222B7" w:rsidRPr="00B25E74">
        <w:rPr>
          <w:rFonts w:ascii="Times New Roman" w:hAnsi="Times New Roman" w:cs="Times New Roman"/>
          <w:sz w:val="28"/>
          <w:szCs w:val="28"/>
        </w:rPr>
        <w:t xml:space="preserve">bleibt im Bedarfsfalle </w:t>
      </w:r>
      <w:r w:rsidR="00C744D5">
        <w:rPr>
          <w:rFonts w:ascii="Times New Roman" w:hAnsi="Times New Roman" w:cs="Times New Roman"/>
          <w:sz w:val="28"/>
          <w:szCs w:val="28"/>
        </w:rPr>
        <w:t xml:space="preserve">halt </w:t>
      </w:r>
      <w:r w:rsidR="00B222B7" w:rsidRPr="00B25E74">
        <w:rPr>
          <w:rFonts w:ascii="Times New Roman" w:hAnsi="Times New Roman" w:cs="Times New Roman"/>
          <w:sz w:val="28"/>
          <w:szCs w:val="28"/>
        </w:rPr>
        <w:t>immer noch der Weg zum Notausgang Sonderschule.</w:t>
      </w:r>
    </w:p>
    <w:p w:rsidR="00A7293E" w:rsidRPr="001F4AD1" w:rsidRDefault="00A7293E" w:rsidP="001F4AD1">
      <w:pPr>
        <w:pStyle w:val="Listenabsatz"/>
        <w:numPr>
          <w:ilvl w:val="0"/>
          <w:numId w:val="10"/>
        </w:numPr>
        <w:spacing w:after="0" w:line="240" w:lineRule="auto"/>
        <w:rPr>
          <w:rFonts w:ascii="Times New Roman" w:hAnsi="Times New Roman" w:cs="Times New Roman"/>
          <w:sz w:val="28"/>
          <w:szCs w:val="28"/>
        </w:rPr>
      </w:pPr>
      <w:r w:rsidRPr="001F4AD1">
        <w:rPr>
          <w:rFonts w:ascii="Times New Roman" w:hAnsi="Times New Roman" w:cs="Times New Roman"/>
          <w:sz w:val="28"/>
          <w:szCs w:val="28"/>
        </w:rPr>
        <w:t>Die „Pluralität der Lernorte“ wird mit dem „Recht auf individuell angemessene Bildung“ und dem „Recht auf eine qualifizierte, heil- und sonderpädagogisch</w:t>
      </w:r>
      <w:r w:rsidR="001F4AD1">
        <w:rPr>
          <w:rFonts w:ascii="Times New Roman" w:hAnsi="Times New Roman" w:cs="Times New Roman"/>
          <w:sz w:val="28"/>
          <w:szCs w:val="28"/>
        </w:rPr>
        <w:t xml:space="preserve"> </w:t>
      </w:r>
      <w:r w:rsidRPr="001F4AD1">
        <w:rPr>
          <w:rFonts w:ascii="Times New Roman" w:hAnsi="Times New Roman" w:cs="Times New Roman"/>
          <w:sz w:val="28"/>
          <w:szCs w:val="28"/>
        </w:rPr>
        <w:t>bedarfsgerechte Unterstützung“ begründet. Das Argument der „Fachlichkeit“ wird ausschließlich für Separation in Anspruch genommen; Inklusion wird damit</w:t>
      </w:r>
      <w:r w:rsidR="00B222B7" w:rsidRPr="001F4AD1">
        <w:rPr>
          <w:rFonts w:ascii="Times New Roman" w:hAnsi="Times New Roman" w:cs="Times New Roman"/>
          <w:sz w:val="28"/>
          <w:szCs w:val="28"/>
        </w:rPr>
        <w:t xml:space="preserve"> als ein Konzept dargestellt, das tendenziell „unfachlich“ ist, keine „individuell angemessene Bildung“ und keine „qualifizierte sonderpädagogische Unterstützung“ gewährleistet oder gewährleisten kann. </w:t>
      </w:r>
      <w:r w:rsidR="00DC0080">
        <w:rPr>
          <w:rFonts w:ascii="Times New Roman" w:hAnsi="Times New Roman" w:cs="Times New Roman"/>
          <w:sz w:val="28"/>
          <w:szCs w:val="28"/>
        </w:rPr>
        <w:t xml:space="preserve">Die implizite Alternative lautet: Bildung </w:t>
      </w:r>
      <w:r w:rsidR="00DC0080" w:rsidRPr="00DC0080">
        <w:rPr>
          <w:rFonts w:ascii="Times New Roman" w:hAnsi="Times New Roman" w:cs="Times New Roman"/>
          <w:i/>
          <w:sz w:val="28"/>
          <w:szCs w:val="28"/>
        </w:rPr>
        <w:t>oder</w:t>
      </w:r>
      <w:r w:rsidR="00DC0080">
        <w:rPr>
          <w:rFonts w:ascii="Times New Roman" w:hAnsi="Times New Roman" w:cs="Times New Roman"/>
          <w:sz w:val="28"/>
          <w:szCs w:val="28"/>
        </w:rPr>
        <w:t xml:space="preserve"> Inklusion! </w:t>
      </w:r>
      <w:r w:rsidR="00B222B7" w:rsidRPr="001F4AD1">
        <w:rPr>
          <w:rFonts w:ascii="Times New Roman" w:hAnsi="Times New Roman" w:cs="Times New Roman"/>
          <w:sz w:val="28"/>
          <w:szCs w:val="28"/>
        </w:rPr>
        <w:t>Diese Vorhaltungen sind schwer verd</w:t>
      </w:r>
      <w:r w:rsidR="00A63EE5" w:rsidRPr="001F4AD1">
        <w:rPr>
          <w:rFonts w:ascii="Times New Roman" w:hAnsi="Times New Roman" w:cs="Times New Roman"/>
          <w:sz w:val="28"/>
          <w:szCs w:val="28"/>
        </w:rPr>
        <w:t xml:space="preserve">aulich; sie </w:t>
      </w:r>
      <w:r w:rsidR="001F4AD1" w:rsidRPr="001F4AD1">
        <w:rPr>
          <w:rFonts w:ascii="Times New Roman" w:hAnsi="Times New Roman" w:cs="Times New Roman"/>
          <w:sz w:val="28"/>
          <w:szCs w:val="28"/>
        </w:rPr>
        <w:t>müssen</w:t>
      </w:r>
      <w:r w:rsidR="00B222B7" w:rsidRPr="001F4AD1">
        <w:rPr>
          <w:rFonts w:ascii="Times New Roman" w:hAnsi="Times New Roman" w:cs="Times New Roman"/>
          <w:sz w:val="28"/>
          <w:szCs w:val="28"/>
        </w:rPr>
        <w:t xml:space="preserve"> als inakzeptabel und diskriminierend zurückgewiesen</w:t>
      </w:r>
      <w:r w:rsidR="00A63EE5" w:rsidRPr="001F4AD1">
        <w:rPr>
          <w:rFonts w:ascii="Times New Roman" w:hAnsi="Times New Roman" w:cs="Times New Roman"/>
          <w:sz w:val="28"/>
          <w:szCs w:val="28"/>
        </w:rPr>
        <w:t xml:space="preserve"> werden.</w:t>
      </w:r>
    </w:p>
    <w:p w:rsidR="004B5C22" w:rsidRDefault="00A75D7E" w:rsidP="00A7293E">
      <w:pPr>
        <w:pStyle w:val="Listenabsatz"/>
        <w:numPr>
          <w:ilvl w:val="0"/>
          <w:numId w:val="10"/>
        </w:numPr>
        <w:spacing w:after="0" w:line="240" w:lineRule="auto"/>
        <w:rPr>
          <w:rFonts w:ascii="Times New Roman" w:hAnsi="Times New Roman" w:cs="Times New Roman"/>
          <w:sz w:val="28"/>
          <w:szCs w:val="28"/>
        </w:rPr>
      </w:pPr>
      <w:r w:rsidRPr="001F4AD1">
        <w:rPr>
          <w:rFonts w:ascii="Times New Roman" w:hAnsi="Times New Roman" w:cs="Times New Roman"/>
          <w:sz w:val="28"/>
          <w:szCs w:val="28"/>
        </w:rPr>
        <w:t>Erfreulicherweise wird grundsätzlich anerkannt, dass jede Schule eine inklusive Schule sein oder werden kann. „Jede Schule kann ein geeigneter Ort</w:t>
      </w:r>
      <w:r w:rsidR="001F4AD1" w:rsidRPr="001F4AD1">
        <w:rPr>
          <w:rFonts w:ascii="Times New Roman" w:hAnsi="Times New Roman" w:cs="Times New Roman"/>
          <w:sz w:val="28"/>
          <w:szCs w:val="28"/>
        </w:rPr>
        <w:t xml:space="preserve"> </w:t>
      </w:r>
      <w:r w:rsidRPr="001F4AD1">
        <w:rPr>
          <w:rFonts w:ascii="Times New Roman" w:hAnsi="Times New Roman" w:cs="Times New Roman"/>
          <w:sz w:val="28"/>
          <w:szCs w:val="28"/>
        </w:rPr>
        <w:t xml:space="preserve">sein, wenn die materiellen, personellen und pädagogischen Voraussetzungen dafür gegeben sind bzw. geschaffen werden.“ Bei diesem Satz hätte man es bewenden </w:t>
      </w:r>
      <w:r w:rsidR="0061535C">
        <w:rPr>
          <w:rFonts w:ascii="Times New Roman" w:hAnsi="Times New Roman" w:cs="Times New Roman"/>
          <w:sz w:val="28"/>
          <w:szCs w:val="28"/>
        </w:rPr>
        <w:t xml:space="preserve">lassen </w:t>
      </w:r>
      <w:r w:rsidRPr="001F4AD1">
        <w:rPr>
          <w:rFonts w:ascii="Times New Roman" w:hAnsi="Times New Roman" w:cs="Times New Roman"/>
          <w:sz w:val="28"/>
          <w:szCs w:val="28"/>
        </w:rPr>
        <w:t xml:space="preserve">können. Aber die grundsätzliche „Inklusionsfähigkeit“ aller Schulen wird im anschließenden Folgesatz wieder einkassiert und relativiert: „Dabei kann auch eine Differenzierung der Lernorte in Kauf genommen werden“ </w:t>
      </w:r>
      <w:r w:rsidR="0061535C">
        <w:rPr>
          <w:rFonts w:ascii="Times New Roman" w:hAnsi="Times New Roman" w:cs="Times New Roman"/>
          <w:sz w:val="28"/>
          <w:szCs w:val="28"/>
        </w:rPr>
        <w:t>(</w:t>
      </w:r>
      <w:r w:rsidRPr="001F4AD1">
        <w:rPr>
          <w:rFonts w:ascii="Times New Roman" w:hAnsi="Times New Roman" w:cs="Times New Roman"/>
          <w:sz w:val="28"/>
          <w:szCs w:val="28"/>
        </w:rPr>
        <w:t xml:space="preserve">Bericht 2014, 12). </w:t>
      </w:r>
      <w:r w:rsidR="00856A40">
        <w:rPr>
          <w:rFonts w:ascii="Times New Roman" w:hAnsi="Times New Roman" w:cs="Times New Roman"/>
          <w:sz w:val="28"/>
          <w:szCs w:val="28"/>
        </w:rPr>
        <w:t xml:space="preserve">Nein, kann es nicht! </w:t>
      </w:r>
      <w:r w:rsidR="004B5C22">
        <w:rPr>
          <w:rFonts w:ascii="Times New Roman" w:hAnsi="Times New Roman" w:cs="Times New Roman"/>
          <w:sz w:val="28"/>
          <w:szCs w:val="28"/>
        </w:rPr>
        <w:t>Es widerspricht dem „Gesetz der Ressourcengleichheit“</w:t>
      </w:r>
      <w:r w:rsidR="00CA656B">
        <w:rPr>
          <w:rFonts w:ascii="Times New Roman" w:hAnsi="Times New Roman" w:cs="Times New Roman"/>
          <w:sz w:val="28"/>
          <w:szCs w:val="28"/>
        </w:rPr>
        <w:t xml:space="preserve"> (Wocken 2014, 99)</w:t>
      </w:r>
      <w:r w:rsidR="004B5C22">
        <w:rPr>
          <w:rFonts w:ascii="Times New Roman" w:hAnsi="Times New Roman" w:cs="Times New Roman"/>
          <w:sz w:val="28"/>
          <w:szCs w:val="28"/>
        </w:rPr>
        <w:t xml:space="preserve">, dass Lernorte qualitativ oder quantitativ unterschiedlich mit Ressourcen ausgestattet werden. Schüler mit Behinderungen haben einen legitimen Anspruch auf die gleichen Ressourcen, an welchem Lernort auch immer sie sich befinden. Wenn Inklusion nicht, wie von der BRK zwingend gefordert, mit den „angemessenen Vorkehrungen“ ausgestattet wird, ist sie – wen wundert’s – nicht mit Sonderschulen konkurrenzfähig. </w:t>
      </w:r>
      <w:r w:rsidR="00856A40">
        <w:rPr>
          <w:rFonts w:ascii="Times New Roman" w:hAnsi="Times New Roman" w:cs="Times New Roman"/>
          <w:sz w:val="28"/>
          <w:szCs w:val="28"/>
        </w:rPr>
        <w:t xml:space="preserve">Ungleichbehandlung ist eine </w:t>
      </w:r>
      <w:r w:rsidR="00856A40">
        <w:rPr>
          <w:rFonts w:ascii="Times New Roman" w:hAnsi="Times New Roman" w:cs="Times New Roman"/>
          <w:sz w:val="28"/>
          <w:szCs w:val="28"/>
        </w:rPr>
        <w:lastRenderedPageBreak/>
        <w:t xml:space="preserve">Diskriminierung, in diesem Fall der Inklusion. </w:t>
      </w:r>
      <w:r w:rsidR="004B5C22">
        <w:rPr>
          <w:rFonts w:ascii="Times New Roman" w:hAnsi="Times New Roman" w:cs="Times New Roman"/>
          <w:sz w:val="28"/>
          <w:szCs w:val="28"/>
        </w:rPr>
        <w:t xml:space="preserve">Man kann die Existenz von Sonderschulen auch dadurch sichern, indem man </w:t>
      </w:r>
      <w:r w:rsidR="00042CB5">
        <w:rPr>
          <w:rFonts w:ascii="Times New Roman" w:hAnsi="Times New Roman" w:cs="Times New Roman"/>
          <w:sz w:val="28"/>
          <w:szCs w:val="28"/>
        </w:rPr>
        <w:t>die inklusive Unterrichtung auf Sparflamme setzt und systematisch unterfinanziert.</w:t>
      </w:r>
      <w:r w:rsidR="00856A40">
        <w:rPr>
          <w:rFonts w:ascii="Times New Roman" w:hAnsi="Times New Roman" w:cs="Times New Roman"/>
          <w:sz w:val="28"/>
          <w:szCs w:val="28"/>
        </w:rPr>
        <w:t xml:space="preserve"> Inklusion beinhaltet nicht allein einen Transfer der Schüler mit Behinderungen, sondern auch einen Transfer aller zugehörigen materiellen und personellen Rahmenbedingungen!</w:t>
      </w:r>
    </w:p>
    <w:p w:rsidR="00B222B7" w:rsidRPr="001F4AD1" w:rsidRDefault="00A75D7E" w:rsidP="00A7293E">
      <w:pPr>
        <w:pStyle w:val="Listenabsatz"/>
        <w:numPr>
          <w:ilvl w:val="0"/>
          <w:numId w:val="10"/>
        </w:numPr>
        <w:spacing w:after="0" w:line="240" w:lineRule="auto"/>
        <w:rPr>
          <w:rFonts w:ascii="Times New Roman" w:hAnsi="Times New Roman" w:cs="Times New Roman"/>
          <w:sz w:val="28"/>
          <w:szCs w:val="28"/>
        </w:rPr>
      </w:pPr>
      <w:r w:rsidRPr="001F4AD1">
        <w:rPr>
          <w:rFonts w:ascii="Times New Roman" w:hAnsi="Times New Roman" w:cs="Times New Roman"/>
          <w:sz w:val="28"/>
          <w:szCs w:val="28"/>
        </w:rPr>
        <w:t xml:space="preserve">Gleichsam über die Hintertür wird </w:t>
      </w:r>
      <w:r w:rsidR="00042CB5">
        <w:rPr>
          <w:rFonts w:ascii="Times New Roman" w:hAnsi="Times New Roman" w:cs="Times New Roman"/>
          <w:sz w:val="28"/>
          <w:szCs w:val="28"/>
        </w:rPr>
        <w:t xml:space="preserve">in dem Bericht </w:t>
      </w:r>
      <w:r w:rsidRPr="001F4AD1">
        <w:rPr>
          <w:rFonts w:ascii="Times New Roman" w:hAnsi="Times New Roman" w:cs="Times New Roman"/>
          <w:sz w:val="28"/>
          <w:szCs w:val="28"/>
        </w:rPr>
        <w:t>wieder ein</w:t>
      </w:r>
      <w:r w:rsidR="004B5C22">
        <w:rPr>
          <w:rFonts w:ascii="Times New Roman" w:hAnsi="Times New Roman" w:cs="Times New Roman"/>
          <w:sz w:val="28"/>
          <w:szCs w:val="28"/>
        </w:rPr>
        <w:t xml:space="preserve"> Ressourcenvorbehalt eingeführt.</w:t>
      </w:r>
      <w:r w:rsidRPr="001F4AD1">
        <w:rPr>
          <w:rFonts w:ascii="Times New Roman" w:hAnsi="Times New Roman" w:cs="Times New Roman"/>
          <w:sz w:val="28"/>
          <w:szCs w:val="28"/>
        </w:rPr>
        <w:t xml:space="preserve"> Ein Beispiel sind „Schüler mit massiv herausforderndem Verhalten, die zumindest temporär von einer strukturierten Umgebung und intensiver personaler Zuwendung in einer besonderen Klasse profitieren“ (Bericht 2014, 9). Besondere Settings und intensive persönliche Zuwendung sollten in einer inklusiven Schule nicht nur möglich, sondern selbstverständlich sein.</w:t>
      </w:r>
      <w:r w:rsidR="001F4AD1" w:rsidRPr="001F4AD1">
        <w:rPr>
          <w:rFonts w:ascii="Times New Roman" w:hAnsi="Times New Roman" w:cs="Times New Roman"/>
          <w:sz w:val="28"/>
          <w:szCs w:val="28"/>
        </w:rPr>
        <w:t xml:space="preserve"> Der Bericht zieht sich auch hier vorschnell zurück; wenn die notwendige Optimierung der allgemeinen Schule nicht wahrscheinlich zu sein scheint, driftet die Argumentation ohne Umschweife </w:t>
      </w:r>
      <w:r w:rsidR="0061535C">
        <w:rPr>
          <w:rFonts w:ascii="Times New Roman" w:hAnsi="Times New Roman" w:cs="Times New Roman"/>
          <w:sz w:val="28"/>
          <w:szCs w:val="28"/>
        </w:rPr>
        <w:t>in Richtung Sonderformen und Sonderschule</w:t>
      </w:r>
      <w:r w:rsidR="001F4AD1" w:rsidRPr="001F4AD1">
        <w:rPr>
          <w:rFonts w:ascii="Times New Roman" w:hAnsi="Times New Roman" w:cs="Times New Roman"/>
          <w:sz w:val="28"/>
          <w:szCs w:val="28"/>
        </w:rPr>
        <w:t xml:space="preserve">. </w:t>
      </w:r>
    </w:p>
    <w:p w:rsidR="00B222B7" w:rsidRDefault="00A63EE5" w:rsidP="001F4AD1">
      <w:pPr>
        <w:pStyle w:val="Listenabsatz"/>
        <w:numPr>
          <w:ilvl w:val="0"/>
          <w:numId w:val="10"/>
        </w:numPr>
        <w:spacing w:after="0" w:line="240" w:lineRule="auto"/>
        <w:rPr>
          <w:rFonts w:ascii="Times New Roman" w:hAnsi="Times New Roman" w:cs="Times New Roman"/>
          <w:sz w:val="28"/>
          <w:szCs w:val="28"/>
        </w:rPr>
      </w:pPr>
      <w:r w:rsidRPr="001F4AD1">
        <w:rPr>
          <w:rFonts w:ascii="Times New Roman" w:hAnsi="Times New Roman" w:cs="Times New Roman"/>
          <w:sz w:val="28"/>
          <w:szCs w:val="28"/>
        </w:rPr>
        <w:t xml:space="preserve">Statt nachhaltiger auf die Beseitigung von Barrieren und die Akquise von notwendigen Ressourcen zu drängen und zu bestehen, bringt der Text ein wenig vorschnell die „Inklusionsfähigkeit“ der behinderten Kinder ins Spiel. </w:t>
      </w:r>
      <w:r w:rsidR="00B222B7" w:rsidRPr="001F4AD1">
        <w:rPr>
          <w:rFonts w:ascii="Times New Roman" w:hAnsi="Times New Roman" w:cs="Times New Roman"/>
          <w:sz w:val="28"/>
          <w:szCs w:val="28"/>
        </w:rPr>
        <w:t xml:space="preserve">Die unstrittigen Probleme, alle Kinder mit besonderen Förderbedarf zu inkludieren, werden zu guter Letzt den behinderten Kinder selbst angelastet: </w:t>
      </w:r>
      <w:r w:rsidRPr="001F4AD1">
        <w:rPr>
          <w:rFonts w:ascii="Times New Roman" w:hAnsi="Times New Roman" w:cs="Times New Roman"/>
          <w:sz w:val="28"/>
          <w:szCs w:val="28"/>
        </w:rPr>
        <w:t>„Zudem besteht das Risiko, dass ein Kind mit sonderpädagogischem Förderbedarf unter dem Dach einer allgemeinen Schule „exkludiert“ ist, wenn es dort nicht oder nicht ausreichend von Bildungsangeboten profitieren kann.“ (Bericht 2014, 9).</w:t>
      </w:r>
      <w:r w:rsidR="009A311E">
        <w:rPr>
          <w:rFonts w:ascii="Times New Roman" w:hAnsi="Times New Roman" w:cs="Times New Roman"/>
          <w:sz w:val="28"/>
          <w:szCs w:val="28"/>
        </w:rPr>
        <w:t xml:space="preserve"> Wenn ein Kind nicht profitieren kann, könnte es aber durchaus auch an dem Unterricht in dieser Schule liegen, oder</w:t>
      </w:r>
      <w:r w:rsidR="00C744D5">
        <w:rPr>
          <w:rFonts w:ascii="Times New Roman" w:hAnsi="Times New Roman" w:cs="Times New Roman"/>
          <w:sz w:val="28"/>
          <w:szCs w:val="28"/>
        </w:rPr>
        <w:t>?</w:t>
      </w:r>
    </w:p>
    <w:p w:rsidR="000C3CB3" w:rsidRDefault="000C3CB3" w:rsidP="000C3CB3">
      <w:pPr>
        <w:spacing w:after="0" w:line="240" w:lineRule="auto"/>
        <w:rPr>
          <w:rFonts w:ascii="Times New Roman" w:hAnsi="Times New Roman" w:cs="Times New Roman"/>
          <w:sz w:val="28"/>
          <w:szCs w:val="28"/>
        </w:rPr>
      </w:pPr>
    </w:p>
    <w:p w:rsidR="000C3CB3" w:rsidRDefault="000C3CB3" w:rsidP="000C3CB3">
      <w:pPr>
        <w:spacing w:after="0" w:line="240" w:lineRule="auto"/>
        <w:rPr>
          <w:rFonts w:ascii="Times New Roman" w:hAnsi="Times New Roman" w:cs="Times New Roman"/>
          <w:sz w:val="28"/>
          <w:szCs w:val="28"/>
        </w:rPr>
      </w:pPr>
      <w:r>
        <w:rPr>
          <w:rFonts w:ascii="Times New Roman" w:hAnsi="Times New Roman" w:cs="Times New Roman"/>
          <w:sz w:val="28"/>
          <w:szCs w:val="28"/>
        </w:rPr>
        <w:t>Soviel zunächst zur theoretischen Position „Qualität der Bildung“ geht vor „Lernort Inklusion“.</w:t>
      </w:r>
      <w:r w:rsidR="00F37C82">
        <w:rPr>
          <w:rFonts w:ascii="Times New Roman" w:hAnsi="Times New Roman" w:cs="Times New Roman"/>
          <w:sz w:val="28"/>
          <w:szCs w:val="28"/>
        </w:rPr>
        <w:t xml:space="preserve"> Die zweite Position, die angeblich dem „Lernort Inklusion“ eine unbedingte Priorität einräumt und dies gegebenenfalls auf Kosten einer qualitativ hochwertigen Bildung, wird dem Verfasser und den Vertretern einer „radikalen“ Inklusion zugeschrieben.</w:t>
      </w:r>
    </w:p>
    <w:p w:rsidR="006E41A1" w:rsidRDefault="006E41A1" w:rsidP="0061535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Bernd Ahrbeck nimmt in diversen Beiträgen immer wieder </w:t>
      </w:r>
      <w:r w:rsidR="0061535C">
        <w:rPr>
          <w:rFonts w:ascii="Times New Roman" w:hAnsi="Times New Roman" w:cs="Times New Roman"/>
          <w:sz w:val="28"/>
          <w:szCs w:val="28"/>
        </w:rPr>
        <w:t xml:space="preserve">Bezug </w:t>
      </w:r>
      <w:r>
        <w:rPr>
          <w:rFonts w:ascii="Times New Roman" w:hAnsi="Times New Roman" w:cs="Times New Roman"/>
          <w:sz w:val="28"/>
          <w:szCs w:val="28"/>
        </w:rPr>
        <w:t>auf den Hamburger Schulversuch „Integrative Regelklassen“. Die divergente Interpretation der Ergebnisse ist u.a. in Wocken (2014</w:t>
      </w:r>
      <w:r w:rsidR="00DC0080">
        <w:rPr>
          <w:rFonts w:ascii="Times New Roman" w:hAnsi="Times New Roman" w:cs="Times New Roman"/>
          <w:sz w:val="28"/>
          <w:szCs w:val="28"/>
        </w:rPr>
        <w:t>c</w:t>
      </w:r>
      <w:r>
        <w:rPr>
          <w:rFonts w:ascii="Times New Roman" w:hAnsi="Times New Roman" w:cs="Times New Roman"/>
          <w:sz w:val="28"/>
          <w:szCs w:val="28"/>
        </w:rPr>
        <w:t xml:space="preserve">) nachzulesen. Ein Teilergebnis dieses Schulversuchs war, dass die </w:t>
      </w:r>
      <w:r w:rsidR="002C5060">
        <w:rPr>
          <w:rFonts w:ascii="Times New Roman" w:hAnsi="Times New Roman" w:cs="Times New Roman"/>
          <w:sz w:val="28"/>
          <w:szCs w:val="28"/>
        </w:rPr>
        <w:t>Integrativen Regelklassen, die in sozial</w:t>
      </w:r>
      <w:r w:rsidR="0061535C">
        <w:rPr>
          <w:rFonts w:ascii="Times New Roman" w:hAnsi="Times New Roman" w:cs="Times New Roman"/>
          <w:sz w:val="28"/>
          <w:szCs w:val="28"/>
        </w:rPr>
        <w:t>en Brennpunkte angesiedelt sind</w:t>
      </w:r>
      <w:r w:rsidR="002C5060">
        <w:rPr>
          <w:rFonts w:ascii="Times New Roman" w:hAnsi="Times New Roman" w:cs="Times New Roman"/>
          <w:sz w:val="28"/>
          <w:szCs w:val="28"/>
        </w:rPr>
        <w:t>, ihre ungünstige Ausgangsposition im Laufe der Grundschule nicht verbessern konnten, in</w:t>
      </w:r>
      <w:r w:rsidR="002C2A50">
        <w:rPr>
          <w:rFonts w:ascii="Times New Roman" w:hAnsi="Times New Roman" w:cs="Times New Roman"/>
          <w:sz w:val="28"/>
          <w:szCs w:val="28"/>
        </w:rPr>
        <w:t xml:space="preserve"> der</w:t>
      </w:r>
      <w:r w:rsidR="002C5060">
        <w:rPr>
          <w:rFonts w:ascii="Times New Roman" w:hAnsi="Times New Roman" w:cs="Times New Roman"/>
          <w:sz w:val="28"/>
          <w:szCs w:val="28"/>
        </w:rPr>
        <w:t xml:space="preserve"> Leistungsentwicklung deutlich</w:t>
      </w:r>
      <w:r w:rsidR="00B25E74">
        <w:rPr>
          <w:rFonts w:ascii="Times New Roman" w:hAnsi="Times New Roman" w:cs="Times New Roman"/>
          <w:sz w:val="28"/>
          <w:szCs w:val="28"/>
        </w:rPr>
        <w:t xml:space="preserve"> </w:t>
      </w:r>
      <w:r w:rsidR="002C5060">
        <w:rPr>
          <w:rFonts w:ascii="Times New Roman" w:hAnsi="Times New Roman" w:cs="Times New Roman"/>
          <w:sz w:val="28"/>
          <w:szCs w:val="28"/>
        </w:rPr>
        <w:t>der Kontrollgruppe unterlegen waren</w:t>
      </w:r>
      <w:r w:rsidR="002C2A50">
        <w:rPr>
          <w:rFonts w:ascii="Times New Roman" w:hAnsi="Times New Roman" w:cs="Times New Roman"/>
          <w:sz w:val="28"/>
          <w:szCs w:val="28"/>
        </w:rPr>
        <w:t>,</w:t>
      </w:r>
      <w:r w:rsidR="002C5060">
        <w:rPr>
          <w:rFonts w:ascii="Times New Roman" w:hAnsi="Times New Roman" w:cs="Times New Roman"/>
          <w:sz w:val="28"/>
          <w:szCs w:val="28"/>
        </w:rPr>
        <w:t xml:space="preserve"> und</w:t>
      </w:r>
      <w:r w:rsidR="00B25E74">
        <w:rPr>
          <w:rFonts w:ascii="Times New Roman" w:hAnsi="Times New Roman" w:cs="Times New Roman"/>
          <w:sz w:val="28"/>
          <w:szCs w:val="28"/>
        </w:rPr>
        <w:t xml:space="preserve"> </w:t>
      </w:r>
      <w:r w:rsidR="002C2A50">
        <w:rPr>
          <w:rFonts w:ascii="Times New Roman" w:hAnsi="Times New Roman" w:cs="Times New Roman"/>
          <w:sz w:val="28"/>
          <w:szCs w:val="28"/>
        </w:rPr>
        <w:t xml:space="preserve">dass </w:t>
      </w:r>
      <w:r w:rsidR="002C5060" w:rsidRPr="002C5060">
        <w:rPr>
          <w:rFonts w:ascii="Times New Roman" w:hAnsi="Times New Roman" w:cs="Times New Roman"/>
          <w:sz w:val="28"/>
          <w:szCs w:val="28"/>
        </w:rPr>
        <w:t xml:space="preserve">die </w:t>
      </w:r>
      <w:r w:rsidR="002C5060" w:rsidRPr="002C5060">
        <w:rPr>
          <w:rFonts w:ascii="Times New Roman" w:hAnsi="Times New Roman" w:cs="Times New Roman"/>
          <w:sz w:val="28"/>
          <w:szCs w:val="28"/>
        </w:rPr>
        <w:lastRenderedPageBreak/>
        <w:t>„Sonderschulbedürftigkeit" von</w:t>
      </w:r>
      <w:r w:rsidR="00B25E74">
        <w:rPr>
          <w:rFonts w:ascii="Times New Roman" w:hAnsi="Times New Roman" w:cs="Times New Roman"/>
          <w:sz w:val="28"/>
          <w:szCs w:val="28"/>
        </w:rPr>
        <w:t xml:space="preserve"> </w:t>
      </w:r>
      <w:r w:rsidR="002C5060" w:rsidRPr="002C5060">
        <w:rPr>
          <w:rFonts w:ascii="Times New Roman" w:hAnsi="Times New Roman" w:cs="Times New Roman"/>
          <w:sz w:val="28"/>
          <w:szCs w:val="28"/>
        </w:rPr>
        <w:t>Kindern mit Entwic</w:t>
      </w:r>
      <w:r w:rsidR="002C5060">
        <w:rPr>
          <w:rFonts w:ascii="Times New Roman" w:hAnsi="Times New Roman" w:cs="Times New Roman"/>
          <w:sz w:val="28"/>
          <w:szCs w:val="28"/>
        </w:rPr>
        <w:t>klungsproblemen weder vermindert noch vermie</w:t>
      </w:r>
      <w:r w:rsidR="002C5060" w:rsidRPr="002C5060">
        <w:rPr>
          <w:rFonts w:ascii="Times New Roman" w:hAnsi="Times New Roman" w:cs="Times New Roman"/>
          <w:sz w:val="28"/>
          <w:szCs w:val="28"/>
        </w:rPr>
        <w:t xml:space="preserve">den </w:t>
      </w:r>
      <w:r w:rsidR="002C5060">
        <w:rPr>
          <w:rFonts w:ascii="Times New Roman" w:hAnsi="Times New Roman" w:cs="Times New Roman"/>
          <w:sz w:val="28"/>
          <w:szCs w:val="28"/>
        </w:rPr>
        <w:t xml:space="preserve">werden konnte. </w:t>
      </w:r>
      <w:r w:rsidR="002C2A50">
        <w:rPr>
          <w:rFonts w:ascii="Times New Roman" w:hAnsi="Times New Roman" w:cs="Times New Roman"/>
          <w:sz w:val="28"/>
          <w:szCs w:val="28"/>
        </w:rPr>
        <w:t xml:space="preserve">Ahrbeck kommentiert meine Interpretation der Versuchsergebnisse folgendermaßen: „Wocken sieht in all dem kein Problem. Das entscheidende ist für ihn die gemeinsame Unterrichtung, der Umstand, dass behinderte Kinder in diesem Rahmen akzeptiert werden. Ihr Förderanspruch spielt nur noch eine untergeordnete Rolle, er wird zu einer vernachlässigbaren Größe“ (Ahrbeck 2013, 18). </w:t>
      </w:r>
      <w:r w:rsidR="004F469A">
        <w:rPr>
          <w:rFonts w:ascii="Times New Roman" w:hAnsi="Times New Roman" w:cs="Times New Roman"/>
          <w:sz w:val="28"/>
          <w:szCs w:val="28"/>
        </w:rPr>
        <w:t>Ahrbeck zufolge geht also dem Verfasser Inklusion über alles und die Qualität von Bildung spielt eine geringere Rolle.</w:t>
      </w:r>
    </w:p>
    <w:p w:rsidR="00CA656B" w:rsidRDefault="00CA656B" w:rsidP="00B2053A">
      <w:pPr>
        <w:spacing w:after="0" w:line="240" w:lineRule="auto"/>
        <w:jc w:val="both"/>
        <w:rPr>
          <w:rFonts w:ascii="Times New Roman" w:hAnsi="Times New Roman" w:cs="Times New Roman"/>
          <w:b/>
          <w:sz w:val="24"/>
          <w:szCs w:val="24"/>
        </w:rPr>
      </w:pPr>
    </w:p>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b/>
          <w:sz w:val="24"/>
          <w:szCs w:val="24"/>
        </w:rPr>
        <w:t>Tabelle 2</w:t>
      </w:r>
      <w:r w:rsidRPr="00727F15">
        <w:rPr>
          <w:rFonts w:ascii="Times New Roman" w:hAnsi="Times New Roman" w:cs="Times New Roman"/>
          <w:sz w:val="24"/>
          <w:szCs w:val="24"/>
        </w:rPr>
        <w:t>: Qualitätsstufen der Behindertenpolitik und –pädagogik</w:t>
      </w:r>
    </w:p>
    <w:p w:rsidR="00B2053A" w:rsidRPr="00727F15" w:rsidRDefault="00B2053A" w:rsidP="00B2053A">
      <w:pPr>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77"/>
        <w:gridCol w:w="6521"/>
      </w:tblGrid>
      <w:tr w:rsidR="00B2053A" w:rsidRPr="00727F15" w:rsidTr="00B10314">
        <w:trPr>
          <w:cantSplit/>
          <w:trHeight w:hRule="exact" w:val="397"/>
        </w:trPr>
        <w:tc>
          <w:tcPr>
            <w:tcW w:w="2277"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Stufe</w:t>
            </w:r>
          </w:p>
        </w:tc>
        <w:tc>
          <w:tcPr>
            <w:tcW w:w="6521"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 xml:space="preserve"> Rechte</w:t>
            </w:r>
          </w:p>
        </w:tc>
      </w:tr>
      <w:tr w:rsidR="00B2053A" w:rsidRPr="00727F15" w:rsidTr="00B10314">
        <w:trPr>
          <w:cantSplit/>
          <w:trHeight w:hRule="exact" w:val="397"/>
        </w:trPr>
        <w:tc>
          <w:tcPr>
            <w:tcW w:w="2277"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4.) Inklusion</w:t>
            </w:r>
          </w:p>
        </w:tc>
        <w:tc>
          <w:tcPr>
            <w:tcW w:w="6521"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 xml:space="preserve"> Recht auf Selbstbestimmung und Gleichheit</w:t>
            </w:r>
          </w:p>
        </w:tc>
      </w:tr>
      <w:tr w:rsidR="00B2053A" w:rsidRPr="00727F15" w:rsidTr="00B10314">
        <w:trPr>
          <w:cantSplit/>
          <w:trHeight w:hRule="exact" w:val="397"/>
        </w:trPr>
        <w:tc>
          <w:tcPr>
            <w:tcW w:w="2277"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3.) Integration</w:t>
            </w:r>
          </w:p>
        </w:tc>
        <w:tc>
          <w:tcPr>
            <w:tcW w:w="6521"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 xml:space="preserve"> Recht auf Gemeinsamkeit und Teilhabe</w:t>
            </w:r>
          </w:p>
        </w:tc>
      </w:tr>
      <w:tr w:rsidR="00B2053A" w:rsidRPr="00727F15" w:rsidTr="00B10314">
        <w:trPr>
          <w:cantSplit/>
          <w:trHeight w:hRule="exact" w:val="397"/>
        </w:trPr>
        <w:tc>
          <w:tcPr>
            <w:tcW w:w="2277"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2.) Separation</w:t>
            </w:r>
          </w:p>
        </w:tc>
        <w:tc>
          <w:tcPr>
            <w:tcW w:w="6521"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 xml:space="preserve"> Recht auf Bildung</w:t>
            </w:r>
          </w:p>
        </w:tc>
      </w:tr>
      <w:tr w:rsidR="00B2053A" w:rsidRPr="00727F15" w:rsidTr="00B10314">
        <w:trPr>
          <w:cantSplit/>
          <w:trHeight w:hRule="exact" w:val="397"/>
        </w:trPr>
        <w:tc>
          <w:tcPr>
            <w:tcW w:w="2277"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1.) Exklusion</w:t>
            </w:r>
          </w:p>
        </w:tc>
        <w:tc>
          <w:tcPr>
            <w:tcW w:w="6521"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 xml:space="preserve"> Recht auf Leben</w:t>
            </w:r>
          </w:p>
        </w:tc>
      </w:tr>
      <w:tr w:rsidR="00B2053A" w:rsidRPr="00727F15" w:rsidTr="00B10314">
        <w:trPr>
          <w:cantSplit/>
          <w:trHeight w:hRule="exact" w:val="397"/>
        </w:trPr>
        <w:tc>
          <w:tcPr>
            <w:tcW w:w="2277"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0.) Extinktion</w:t>
            </w:r>
          </w:p>
        </w:tc>
        <w:tc>
          <w:tcPr>
            <w:tcW w:w="6521" w:type="dxa"/>
            <w:tcBorders>
              <w:top w:val="single" w:sz="7" w:space="0" w:color="000000"/>
              <w:left w:val="single" w:sz="7" w:space="0" w:color="000000"/>
              <w:bottom w:val="single" w:sz="7" w:space="0" w:color="000000"/>
              <w:right w:val="single" w:sz="7" w:space="0" w:color="000000"/>
            </w:tcBorders>
            <w:tcMar>
              <w:left w:w="0" w:type="dxa"/>
              <w:right w:w="0" w:type="dxa"/>
            </w:tcMar>
          </w:tcPr>
          <w:p w:rsidR="00B2053A" w:rsidRPr="00727F15" w:rsidRDefault="00B2053A" w:rsidP="00B2053A">
            <w:pPr>
              <w:spacing w:after="0" w:line="240" w:lineRule="auto"/>
              <w:jc w:val="both"/>
              <w:rPr>
                <w:rFonts w:ascii="Times New Roman" w:hAnsi="Times New Roman" w:cs="Times New Roman"/>
                <w:sz w:val="24"/>
                <w:szCs w:val="24"/>
              </w:rPr>
            </w:pPr>
            <w:r w:rsidRPr="00727F15">
              <w:rPr>
                <w:rFonts w:ascii="Times New Roman" w:hAnsi="Times New Roman" w:cs="Times New Roman"/>
                <w:sz w:val="24"/>
                <w:szCs w:val="24"/>
              </w:rPr>
              <w:t xml:space="preserve"> keine Rechte</w:t>
            </w:r>
          </w:p>
        </w:tc>
      </w:tr>
    </w:tbl>
    <w:p w:rsidR="00B2053A" w:rsidRPr="00727F15" w:rsidRDefault="00B2053A" w:rsidP="00B2053A">
      <w:pPr>
        <w:spacing w:after="0" w:line="240" w:lineRule="auto"/>
        <w:jc w:val="both"/>
        <w:rPr>
          <w:rFonts w:ascii="Times New Roman" w:hAnsi="Times New Roman" w:cs="Times New Roman"/>
          <w:sz w:val="24"/>
          <w:szCs w:val="24"/>
        </w:rPr>
      </w:pPr>
    </w:p>
    <w:p w:rsidR="0024676B" w:rsidRDefault="002C5E19" w:rsidP="0061535C">
      <w:pPr>
        <w:spacing w:after="0" w:line="240" w:lineRule="auto"/>
        <w:rPr>
          <w:rFonts w:ascii="Times New Roman" w:hAnsi="Times New Roman" w:cs="Times New Roman"/>
          <w:sz w:val="28"/>
          <w:szCs w:val="28"/>
        </w:rPr>
      </w:pPr>
      <w:r>
        <w:rPr>
          <w:rFonts w:ascii="Times New Roman" w:hAnsi="Times New Roman" w:cs="Times New Roman"/>
          <w:sz w:val="28"/>
          <w:szCs w:val="28"/>
        </w:rPr>
        <w:t>Bereits im Jahre 2010</w:t>
      </w:r>
      <w:r w:rsidR="0024676B">
        <w:rPr>
          <w:rFonts w:ascii="Times New Roman" w:hAnsi="Times New Roman" w:cs="Times New Roman"/>
          <w:sz w:val="28"/>
          <w:szCs w:val="28"/>
        </w:rPr>
        <w:t xml:space="preserve"> habe ich eine einschlägige Arbeit „Integration &amp; Inklusion. Ein Versuch, die Integration vor der Abwertung und die Inklusion vor Träumereien zu bewahren“ vorgelegt, die der Wahrnehmung meiner inklusionspädagogischen Position durch Bernd Ahrbeck eindeutig widerspricht. In dem Artikel werden fünf Qualitätsstufen der Behindertenpolitik und –pädagogik unterschieden, die in Tab. 2 wiedergegeben sind. Eine Erläuterung dieses rechtstheoretisch begründeten Modell</w:t>
      </w:r>
      <w:r w:rsidR="00B2053A">
        <w:rPr>
          <w:rFonts w:ascii="Times New Roman" w:hAnsi="Times New Roman" w:cs="Times New Roman"/>
          <w:sz w:val="28"/>
          <w:szCs w:val="28"/>
        </w:rPr>
        <w:t>s</w:t>
      </w:r>
      <w:r w:rsidR="0024676B">
        <w:rPr>
          <w:rFonts w:ascii="Times New Roman" w:hAnsi="Times New Roman" w:cs="Times New Roman"/>
          <w:sz w:val="28"/>
          <w:szCs w:val="28"/>
        </w:rPr>
        <w:t xml:space="preserve"> kann hier nicht erfolgen. Das Stufenmodell wird in dem Artikel abschließend mit einem </w:t>
      </w:r>
      <w:r w:rsidR="00727F15">
        <w:rPr>
          <w:rFonts w:ascii="Times New Roman" w:hAnsi="Times New Roman" w:cs="Times New Roman"/>
          <w:sz w:val="28"/>
          <w:szCs w:val="28"/>
        </w:rPr>
        <w:t xml:space="preserve">bedeutsamen </w:t>
      </w:r>
      <w:r w:rsidR="0024676B">
        <w:rPr>
          <w:rFonts w:ascii="Times New Roman" w:hAnsi="Times New Roman" w:cs="Times New Roman"/>
          <w:sz w:val="28"/>
          <w:szCs w:val="28"/>
        </w:rPr>
        <w:t>theoretischen Postulat verbunden. Das folgende Zitat stellt das Theorem kompakt dar:</w:t>
      </w:r>
    </w:p>
    <w:p w:rsidR="0024676B" w:rsidRDefault="0024676B" w:rsidP="002C5060">
      <w:pPr>
        <w:spacing w:after="0" w:line="240" w:lineRule="auto"/>
        <w:jc w:val="both"/>
        <w:rPr>
          <w:rFonts w:ascii="Times New Roman" w:hAnsi="Times New Roman" w:cs="Times New Roman"/>
          <w:sz w:val="28"/>
          <w:szCs w:val="28"/>
        </w:rPr>
      </w:pPr>
    </w:p>
    <w:p w:rsidR="0024676B" w:rsidRDefault="00B2053A" w:rsidP="0061535C">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w:t>
      </w:r>
      <w:r w:rsidRPr="00B2053A">
        <w:rPr>
          <w:rFonts w:ascii="Times New Roman" w:hAnsi="Times New Roman" w:cs="Times New Roman"/>
          <w:sz w:val="24"/>
          <w:szCs w:val="24"/>
        </w:rPr>
        <w:t>Die vorgeschlagene rechtstheoretische Qualifizierung behindertenpolitischer und –pädagogischer Arbeit wird hier verbunden mit dem axiomatischen Postulat des Wertetransfers. Auf den „höheren" Stufen werden nicht nur die Werte der jeweils vorgelagerten unteren Stufe realisiert, sondern darüber hinaus wird zusätzlich ein qualitativ neues und höher stehendes Rechtsgut angestrebt. Die Rechtsgüter der vorauf gehenden Stufen werden also nicht als erledigt zu den Akten gelegt, sondern auf die jeweils nachfolgende Stufe mitgenommen. Dieser „Gütertransfer" ist ein zwingendes Erfordernis für die Zuerkennung einer Höherwertigkeit. Es kann beispielsweise nicht angehen, wenn ein behindertes Kind zwar in der allgemeinen Schule integriert wird, dort aber keinerlei besondere Förderung erfährt. Das</w:t>
      </w:r>
      <w:r w:rsidRPr="00B2053A">
        <w:rPr>
          <w:rFonts w:ascii="Times New Roman" w:hAnsi="Times New Roman" w:cs="Times New Roman"/>
          <w:b/>
          <w:sz w:val="24"/>
          <w:szCs w:val="24"/>
        </w:rPr>
        <w:t xml:space="preserve"> </w:t>
      </w:r>
      <w:r w:rsidRPr="00B2053A">
        <w:rPr>
          <w:rFonts w:ascii="Times New Roman" w:hAnsi="Times New Roman" w:cs="Times New Roman"/>
          <w:sz w:val="24"/>
          <w:szCs w:val="24"/>
        </w:rPr>
        <w:t xml:space="preserve">Recht auf Bildung darf nicht dem Recht auf Teilhabe geopfert werden! Eine Integration, für die als Preis der Verzicht </w:t>
      </w:r>
      <w:r w:rsidRPr="00B2053A">
        <w:rPr>
          <w:rFonts w:ascii="Times New Roman" w:hAnsi="Times New Roman" w:cs="Times New Roman"/>
          <w:sz w:val="24"/>
          <w:szCs w:val="24"/>
        </w:rPr>
        <w:lastRenderedPageBreak/>
        <w:t>auf eine fachlich verantwortbare, „behindertengerechte" Bildung gezahlt werden muss, ist kein höherer Wert als Separation</w:t>
      </w:r>
      <w:r w:rsidR="002C5E19">
        <w:rPr>
          <w:rFonts w:ascii="Times New Roman" w:hAnsi="Times New Roman" w:cs="Times New Roman"/>
          <w:sz w:val="24"/>
          <w:szCs w:val="24"/>
        </w:rPr>
        <w:t>“ (Wocken 2010, 222</w:t>
      </w:r>
      <w:r>
        <w:rPr>
          <w:rFonts w:ascii="Times New Roman" w:hAnsi="Times New Roman" w:cs="Times New Roman"/>
          <w:sz w:val="24"/>
          <w:szCs w:val="24"/>
        </w:rPr>
        <w:t>)</w:t>
      </w:r>
    </w:p>
    <w:p w:rsidR="00B2053A" w:rsidRDefault="00B2053A" w:rsidP="00B2053A">
      <w:pPr>
        <w:spacing w:after="0" w:line="240" w:lineRule="auto"/>
        <w:jc w:val="both"/>
        <w:rPr>
          <w:rFonts w:ascii="Times New Roman" w:hAnsi="Times New Roman" w:cs="Times New Roman"/>
          <w:sz w:val="24"/>
          <w:szCs w:val="24"/>
        </w:rPr>
      </w:pPr>
    </w:p>
    <w:p w:rsidR="00B2053A" w:rsidRPr="00535B13" w:rsidRDefault="00B2053A" w:rsidP="0061535C">
      <w:pPr>
        <w:spacing w:after="0" w:line="240" w:lineRule="auto"/>
        <w:rPr>
          <w:rFonts w:ascii="Times New Roman" w:hAnsi="Times New Roman" w:cs="Times New Roman"/>
          <w:sz w:val="28"/>
          <w:szCs w:val="28"/>
        </w:rPr>
      </w:pPr>
      <w:r w:rsidRPr="00535B13">
        <w:rPr>
          <w:rFonts w:ascii="Times New Roman" w:hAnsi="Times New Roman" w:cs="Times New Roman"/>
          <w:sz w:val="28"/>
          <w:szCs w:val="28"/>
        </w:rPr>
        <w:t>Der Satz „Das</w:t>
      </w:r>
      <w:r w:rsidRPr="00535B13">
        <w:rPr>
          <w:rFonts w:ascii="Times New Roman" w:hAnsi="Times New Roman" w:cs="Times New Roman"/>
          <w:b/>
          <w:sz w:val="28"/>
          <w:szCs w:val="28"/>
        </w:rPr>
        <w:t xml:space="preserve"> </w:t>
      </w:r>
      <w:r w:rsidRPr="00535B13">
        <w:rPr>
          <w:rFonts w:ascii="Times New Roman" w:hAnsi="Times New Roman" w:cs="Times New Roman"/>
          <w:sz w:val="28"/>
          <w:szCs w:val="28"/>
        </w:rPr>
        <w:t>Recht auf Bildung darf nicht dem Recht auf Teilhabe geopfert werden!“ beinhaltet eine über allen Zweifeln erhabene Aussage, die der Fehlinterpretation durch Bernd Ahrbeck unmissverständlich und klar widerspricht.</w:t>
      </w:r>
    </w:p>
    <w:p w:rsidR="00B2053A" w:rsidRPr="00535B13" w:rsidRDefault="00B2053A" w:rsidP="0061535C">
      <w:pPr>
        <w:spacing w:after="0" w:line="240" w:lineRule="auto"/>
        <w:rPr>
          <w:rFonts w:ascii="Times New Roman" w:hAnsi="Times New Roman" w:cs="Times New Roman"/>
          <w:sz w:val="28"/>
          <w:szCs w:val="28"/>
        </w:rPr>
      </w:pPr>
      <w:r w:rsidRPr="00535B13">
        <w:rPr>
          <w:rFonts w:ascii="Times New Roman" w:hAnsi="Times New Roman" w:cs="Times New Roman"/>
          <w:sz w:val="28"/>
          <w:szCs w:val="28"/>
        </w:rPr>
        <w:tab/>
        <w:t>Zugleich führt dieser Satz wieder zurück zur theoretischen Position des Wiss</w:t>
      </w:r>
      <w:r w:rsidR="00B10314" w:rsidRPr="00535B13">
        <w:rPr>
          <w:rFonts w:ascii="Times New Roman" w:hAnsi="Times New Roman" w:cs="Times New Roman"/>
          <w:sz w:val="28"/>
          <w:szCs w:val="28"/>
        </w:rPr>
        <w:t>enschaftlichen Beirats. Zwischen</w:t>
      </w:r>
      <w:r w:rsidRPr="00535B13">
        <w:rPr>
          <w:rFonts w:ascii="Times New Roman" w:hAnsi="Times New Roman" w:cs="Times New Roman"/>
          <w:sz w:val="28"/>
          <w:szCs w:val="28"/>
        </w:rPr>
        <w:t xml:space="preserve"> meinem Satz </w:t>
      </w:r>
      <w:r w:rsidR="00B10314" w:rsidRPr="00535B13">
        <w:rPr>
          <w:rFonts w:ascii="Times New Roman" w:hAnsi="Times New Roman" w:cs="Times New Roman"/>
          <w:sz w:val="28"/>
          <w:szCs w:val="28"/>
        </w:rPr>
        <w:t>„</w:t>
      </w:r>
      <w:r w:rsidRPr="00535B13">
        <w:rPr>
          <w:rFonts w:ascii="Times New Roman" w:hAnsi="Times New Roman" w:cs="Times New Roman"/>
          <w:sz w:val="28"/>
          <w:szCs w:val="28"/>
        </w:rPr>
        <w:t>Das</w:t>
      </w:r>
      <w:r w:rsidRPr="00535B13">
        <w:rPr>
          <w:rFonts w:ascii="Times New Roman" w:hAnsi="Times New Roman" w:cs="Times New Roman"/>
          <w:b/>
          <w:sz w:val="28"/>
          <w:szCs w:val="28"/>
        </w:rPr>
        <w:t xml:space="preserve"> </w:t>
      </w:r>
      <w:r w:rsidRPr="00535B13">
        <w:rPr>
          <w:rFonts w:ascii="Times New Roman" w:hAnsi="Times New Roman" w:cs="Times New Roman"/>
          <w:sz w:val="28"/>
          <w:szCs w:val="28"/>
        </w:rPr>
        <w:t>Recht auf Bildung darf nicht dem Recht auf Teilhabe geopfert werden!</w:t>
      </w:r>
      <w:r w:rsidR="00B10314" w:rsidRPr="00535B13">
        <w:rPr>
          <w:rFonts w:ascii="Times New Roman" w:hAnsi="Times New Roman" w:cs="Times New Roman"/>
          <w:sz w:val="28"/>
          <w:szCs w:val="28"/>
        </w:rPr>
        <w:t xml:space="preserve">“ und dem Satz des Beirats „Es ist davon auszugehen, dass die Gewährung einer angemessenen Bildung vorrangig ist“ besteht eine überraschend hohe Übereinstimmung. Der </w:t>
      </w:r>
      <w:r w:rsidR="0061535C">
        <w:rPr>
          <w:rFonts w:ascii="Times New Roman" w:hAnsi="Times New Roman" w:cs="Times New Roman"/>
          <w:sz w:val="28"/>
          <w:szCs w:val="28"/>
        </w:rPr>
        <w:t>Wissenschaftliche Beirat und der Verfasser</w:t>
      </w:r>
      <w:r w:rsidR="00B10314" w:rsidRPr="00535B13">
        <w:rPr>
          <w:rFonts w:ascii="Times New Roman" w:hAnsi="Times New Roman" w:cs="Times New Roman"/>
          <w:sz w:val="28"/>
          <w:szCs w:val="28"/>
        </w:rPr>
        <w:t xml:space="preserve"> stimmen </w:t>
      </w:r>
      <w:r w:rsidR="004B353E">
        <w:rPr>
          <w:rFonts w:ascii="Times New Roman" w:hAnsi="Times New Roman" w:cs="Times New Roman"/>
          <w:sz w:val="28"/>
          <w:szCs w:val="28"/>
        </w:rPr>
        <w:t xml:space="preserve">also </w:t>
      </w:r>
      <w:r w:rsidR="00812F56">
        <w:rPr>
          <w:rFonts w:ascii="Times New Roman" w:hAnsi="Times New Roman" w:cs="Times New Roman"/>
          <w:sz w:val="28"/>
          <w:szCs w:val="28"/>
        </w:rPr>
        <w:t>im Grundsatz</w:t>
      </w:r>
      <w:r w:rsidR="00B10314" w:rsidRPr="00535B13">
        <w:rPr>
          <w:rFonts w:ascii="Times New Roman" w:hAnsi="Times New Roman" w:cs="Times New Roman"/>
          <w:sz w:val="28"/>
          <w:szCs w:val="28"/>
        </w:rPr>
        <w:t xml:space="preserve"> völlig überein: Die Qua</w:t>
      </w:r>
      <w:r w:rsidR="00727F15">
        <w:rPr>
          <w:rFonts w:ascii="Times New Roman" w:hAnsi="Times New Roman" w:cs="Times New Roman"/>
          <w:sz w:val="28"/>
          <w:szCs w:val="28"/>
        </w:rPr>
        <w:t>lität von Bildung ist prioritär!</w:t>
      </w:r>
      <w:r w:rsidR="00B10314" w:rsidRPr="00535B13">
        <w:rPr>
          <w:rFonts w:ascii="Times New Roman" w:hAnsi="Times New Roman" w:cs="Times New Roman"/>
          <w:sz w:val="28"/>
          <w:szCs w:val="28"/>
        </w:rPr>
        <w:t xml:space="preserve"> </w:t>
      </w:r>
    </w:p>
    <w:p w:rsidR="00B10314" w:rsidRPr="00535B13" w:rsidRDefault="00B10314" w:rsidP="0061535C">
      <w:pPr>
        <w:spacing w:after="0" w:line="240" w:lineRule="auto"/>
        <w:rPr>
          <w:rFonts w:ascii="Times New Roman" w:hAnsi="Times New Roman" w:cs="Times New Roman"/>
          <w:sz w:val="28"/>
          <w:szCs w:val="28"/>
        </w:rPr>
      </w:pPr>
      <w:r w:rsidRPr="00535B13">
        <w:rPr>
          <w:rFonts w:ascii="Times New Roman" w:hAnsi="Times New Roman" w:cs="Times New Roman"/>
          <w:sz w:val="28"/>
          <w:szCs w:val="28"/>
        </w:rPr>
        <w:tab/>
        <w:t>Alle</w:t>
      </w:r>
      <w:r w:rsidR="0061535C">
        <w:rPr>
          <w:rFonts w:ascii="Times New Roman" w:hAnsi="Times New Roman" w:cs="Times New Roman"/>
          <w:sz w:val="28"/>
          <w:szCs w:val="28"/>
        </w:rPr>
        <w:t xml:space="preserve">rdings: Es </w:t>
      </w:r>
      <w:r w:rsidRPr="00535B13">
        <w:rPr>
          <w:rFonts w:ascii="Times New Roman" w:hAnsi="Times New Roman" w:cs="Times New Roman"/>
          <w:sz w:val="28"/>
          <w:szCs w:val="28"/>
        </w:rPr>
        <w:t xml:space="preserve">theoretisch </w:t>
      </w:r>
      <w:r w:rsidR="0061535C">
        <w:rPr>
          <w:rFonts w:ascii="Times New Roman" w:hAnsi="Times New Roman" w:cs="Times New Roman"/>
          <w:sz w:val="28"/>
          <w:szCs w:val="28"/>
        </w:rPr>
        <w:t xml:space="preserve">problematisch und </w:t>
      </w:r>
      <w:r w:rsidRPr="00535B13">
        <w:rPr>
          <w:rFonts w:ascii="Times New Roman" w:hAnsi="Times New Roman" w:cs="Times New Roman"/>
          <w:sz w:val="28"/>
          <w:szCs w:val="28"/>
        </w:rPr>
        <w:t>verfehlt, Bildung und Inklusion gegeneinander auszuspielen oder sie als polare, unvereinbare Alternativen zu verstehen.</w:t>
      </w:r>
      <w:r w:rsidR="001C193C" w:rsidRPr="00535B13">
        <w:rPr>
          <w:rFonts w:ascii="Times New Roman" w:hAnsi="Times New Roman" w:cs="Times New Roman"/>
          <w:sz w:val="28"/>
          <w:szCs w:val="28"/>
        </w:rPr>
        <w:t xml:space="preserve"> Die Position des Wissenschaftlichen Beirats missfällt, weil sie der Inklusion grundsätzlich keine gute Bildung zutraut und </w:t>
      </w:r>
      <w:r w:rsidR="00535B13" w:rsidRPr="00535B13">
        <w:rPr>
          <w:rFonts w:ascii="Times New Roman" w:hAnsi="Times New Roman" w:cs="Times New Roman"/>
          <w:sz w:val="28"/>
          <w:szCs w:val="28"/>
        </w:rPr>
        <w:t>sie</w:t>
      </w:r>
      <w:r w:rsidR="0061535C">
        <w:rPr>
          <w:rFonts w:ascii="Times New Roman" w:hAnsi="Times New Roman" w:cs="Times New Roman"/>
          <w:sz w:val="28"/>
          <w:szCs w:val="28"/>
        </w:rPr>
        <w:t xml:space="preserve"> der Unfähigkeit </w:t>
      </w:r>
      <w:r w:rsidR="00535B13" w:rsidRPr="00535B13">
        <w:rPr>
          <w:rFonts w:ascii="Times New Roman" w:hAnsi="Times New Roman" w:cs="Times New Roman"/>
          <w:sz w:val="28"/>
          <w:szCs w:val="28"/>
        </w:rPr>
        <w:t xml:space="preserve">oder gar des Verzichts verdächtigt. Das eingangs geschilderte Fallbeispiel, in dem Inklusion </w:t>
      </w:r>
      <w:r w:rsidR="0061535C">
        <w:rPr>
          <w:rFonts w:ascii="Times New Roman" w:hAnsi="Times New Roman" w:cs="Times New Roman"/>
          <w:sz w:val="28"/>
          <w:szCs w:val="28"/>
        </w:rPr>
        <w:t xml:space="preserve">nur </w:t>
      </w:r>
      <w:r w:rsidR="00535B13" w:rsidRPr="00535B13">
        <w:rPr>
          <w:rFonts w:ascii="Times New Roman" w:hAnsi="Times New Roman" w:cs="Times New Roman"/>
          <w:sz w:val="28"/>
          <w:szCs w:val="28"/>
        </w:rPr>
        <w:t>unter ausdrücklichem Verzicht auf</w:t>
      </w:r>
      <w:r w:rsidR="0061535C">
        <w:rPr>
          <w:rFonts w:ascii="Times New Roman" w:hAnsi="Times New Roman" w:cs="Times New Roman"/>
          <w:sz w:val="28"/>
          <w:szCs w:val="28"/>
        </w:rPr>
        <w:t xml:space="preserve"> angemessene Bildung zugesagt</w:t>
      </w:r>
      <w:r w:rsidR="00535B13" w:rsidRPr="00535B13">
        <w:rPr>
          <w:rFonts w:ascii="Times New Roman" w:hAnsi="Times New Roman" w:cs="Times New Roman"/>
          <w:sz w:val="28"/>
          <w:szCs w:val="28"/>
        </w:rPr>
        <w:t xml:space="preserve"> wurde, redet den Eltern ein schlechtes Gewissen ein, wenn sie sich zu Lasten einer guten Bildung</w:t>
      </w:r>
      <w:r w:rsidR="00C744D5">
        <w:rPr>
          <w:rFonts w:ascii="Times New Roman" w:hAnsi="Times New Roman" w:cs="Times New Roman"/>
          <w:sz w:val="28"/>
          <w:szCs w:val="28"/>
        </w:rPr>
        <w:t xml:space="preserve">, die es angeblich nur in Sonderschulen gibt, </w:t>
      </w:r>
      <w:r w:rsidR="00535B13" w:rsidRPr="00535B13">
        <w:rPr>
          <w:rFonts w:ascii="Times New Roman" w:hAnsi="Times New Roman" w:cs="Times New Roman"/>
          <w:sz w:val="28"/>
          <w:szCs w:val="28"/>
        </w:rPr>
        <w:t xml:space="preserve"> für Inklusion entscheiden sollten. Diese schlechte Praxis soll</w:t>
      </w:r>
      <w:r w:rsidR="00356262">
        <w:rPr>
          <w:rFonts w:ascii="Times New Roman" w:hAnsi="Times New Roman" w:cs="Times New Roman"/>
          <w:sz w:val="28"/>
          <w:szCs w:val="28"/>
        </w:rPr>
        <w:t>t</w:t>
      </w:r>
      <w:r w:rsidR="00535B13" w:rsidRPr="00535B13">
        <w:rPr>
          <w:rFonts w:ascii="Times New Roman" w:hAnsi="Times New Roman" w:cs="Times New Roman"/>
          <w:sz w:val="28"/>
          <w:szCs w:val="28"/>
        </w:rPr>
        <w:t xml:space="preserve">e durch die Theorie </w:t>
      </w:r>
      <w:r w:rsidR="00DC0080">
        <w:rPr>
          <w:rFonts w:ascii="Times New Roman" w:hAnsi="Times New Roman" w:cs="Times New Roman"/>
          <w:sz w:val="28"/>
          <w:szCs w:val="28"/>
        </w:rPr>
        <w:t xml:space="preserve">wirklich </w:t>
      </w:r>
      <w:r w:rsidR="00535B13" w:rsidRPr="00535B13">
        <w:rPr>
          <w:rFonts w:ascii="Times New Roman" w:hAnsi="Times New Roman" w:cs="Times New Roman"/>
          <w:sz w:val="28"/>
          <w:szCs w:val="28"/>
        </w:rPr>
        <w:t xml:space="preserve">nicht gedeckt werden. </w:t>
      </w:r>
      <w:r w:rsidR="001C193C" w:rsidRPr="00535B13">
        <w:rPr>
          <w:rFonts w:ascii="Times New Roman" w:hAnsi="Times New Roman" w:cs="Times New Roman"/>
          <w:sz w:val="28"/>
          <w:szCs w:val="28"/>
        </w:rPr>
        <w:t xml:space="preserve">Der falsche Gegensatz „Bildung </w:t>
      </w:r>
      <w:r w:rsidR="00DC0080">
        <w:rPr>
          <w:rFonts w:ascii="Times New Roman" w:hAnsi="Times New Roman" w:cs="Times New Roman"/>
          <w:i/>
          <w:sz w:val="28"/>
          <w:szCs w:val="28"/>
        </w:rPr>
        <w:t>oder</w:t>
      </w:r>
      <w:r w:rsidR="001C193C" w:rsidRPr="00535B13">
        <w:rPr>
          <w:rFonts w:ascii="Times New Roman" w:hAnsi="Times New Roman" w:cs="Times New Roman"/>
          <w:sz w:val="28"/>
          <w:szCs w:val="28"/>
        </w:rPr>
        <w:t xml:space="preserve"> Inklusion“ sollte gänzlich aufgehoben und durch das Bündnis „Bildung </w:t>
      </w:r>
      <w:r w:rsidR="001C193C" w:rsidRPr="0061535C">
        <w:rPr>
          <w:rFonts w:ascii="Times New Roman" w:hAnsi="Times New Roman" w:cs="Times New Roman"/>
          <w:i/>
          <w:sz w:val="28"/>
          <w:szCs w:val="28"/>
        </w:rPr>
        <w:t>und</w:t>
      </w:r>
      <w:r w:rsidR="00356262">
        <w:rPr>
          <w:rFonts w:ascii="Times New Roman" w:hAnsi="Times New Roman" w:cs="Times New Roman"/>
          <w:sz w:val="28"/>
          <w:szCs w:val="28"/>
        </w:rPr>
        <w:t xml:space="preserve"> </w:t>
      </w:r>
      <w:r w:rsidR="001C193C" w:rsidRPr="00535B13">
        <w:rPr>
          <w:rFonts w:ascii="Times New Roman" w:hAnsi="Times New Roman" w:cs="Times New Roman"/>
          <w:sz w:val="28"/>
          <w:szCs w:val="28"/>
        </w:rPr>
        <w:t xml:space="preserve">Inklusion“ ersetzt werden. Inklusion will als eine Erhaltung und Wertsteigerung </w:t>
      </w:r>
      <w:r w:rsidR="0061535C">
        <w:rPr>
          <w:rFonts w:ascii="Times New Roman" w:hAnsi="Times New Roman" w:cs="Times New Roman"/>
          <w:sz w:val="28"/>
          <w:szCs w:val="28"/>
        </w:rPr>
        <w:t xml:space="preserve">der Qualität von Bildung </w:t>
      </w:r>
      <w:r w:rsidR="001C193C" w:rsidRPr="00535B13">
        <w:rPr>
          <w:rFonts w:ascii="Times New Roman" w:hAnsi="Times New Roman" w:cs="Times New Roman"/>
          <w:sz w:val="28"/>
          <w:szCs w:val="28"/>
        </w:rPr>
        <w:t>verstanden werden. Das axiomatische Postulat des Wertetransfers, das für das Stufenmodell explizit geltend gemacht wurde, fordert nachdrücklich, Bildung auf die nächste Stufe mitzunehmen und in Integration bzw. Inklusion selbstverständlich bestmögliche Bildung zu realisieren. Bildung ist prioritär, aber Inklusion ist mehr, nä</w:t>
      </w:r>
      <w:r w:rsidR="0061535C">
        <w:rPr>
          <w:rFonts w:ascii="Times New Roman" w:hAnsi="Times New Roman" w:cs="Times New Roman"/>
          <w:sz w:val="28"/>
          <w:szCs w:val="28"/>
        </w:rPr>
        <w:t xml:space="preserve">mlich Bildung </w:t>
      </w:r>
      <w:r w:rsidR="0061535C" w:rsidRPr="0061535C">
        <w:rPr>
          <w:rFonts w:ascii="Times New Roman" w:hAnsi="Times New Roman" w:cs="Times New Roman"/>
          <w:i/>
          <w:sz w:val="28"/>
          <w:szCs w:val="28"/>
        </w:rPr>
        <w:t>und</w:t>
      </w:r>
      <w:r w:rsidR="0061535C">
        <w:rPr>
          <w:rFonts w:ascii="Times New Roman" w:hAnsi="Times New Roman" w:cs="Times New Roman"/>
          <w:sz w:val="28"/>
          <w:szCs w:val="28"/>
        </w:rPr>
        <w:t xml:space="preserve"> Gemeinsamkeit; dieser Mehrwert sollte von der Theorie nicht leichtfertig verschenkt, sondern offensiv eingefordert werden.</w:t>
      </w:r>
      <w:r w:rsidR="001C193C" w:rsidRPr="00535B13">
        <w:rPr>
          <w:rFonts w:ascii="Times New Roman" w:hAnsi="Times New Roman" w:cs="Times New Roman"/>
          <w:sz w:val="28"/>
          <w:szCs w:val="28"/>
        </w:rPr>
        <w:t xml:space="preserve"> </w:t>
      </w:r>
    </w:p>
    <w:p w:rsidR="004A451B" w:rsidRDefault="00535B13" w:rsidP="004A451B">
      <w:pPr>
        <w:spacing w:after="0" w:line="240" w:lineRule="auto"/>
        <w:rPr>
          <w:rFonts w:ascii="Times New Roman" w:hAnsi="Times New Roman" w:cs="Times New Roman"/>
          <w:sz w:val="28"/>
          <w:szCs w:val="28"/>
        </w:rPr>
      </w:pPr>
      <w:r w:rsidRPr="00535B13">
        <w:rPr>
          <w:rFonts w:ascii="Times New Roman" w:hAnsi="Times New Roman" w:cs="Times New Roman"/>
          <w:sz w:val="28"/>
          <w:szCs w:val="28"/>
        </w:rPr>
        <w:tab/>
      </w:r>
      <w:r w:rsidR="0061535C">
        <w:rPr>
          <w:rFonts w:ascii="Times New Roman" w:hAnsi="Times New Roman" w:cs="Times New Roman"/>
          <w:sz w:val="28"/>
          <w:szCs w:val="28"/>
        </w:rPr>
        <w:t xml:space="preserve">Gute </w:t>
      </w:r>
      <w:r>
        <w:rPr>
          <w:rFonts w:ascii="Times New Roman" w:hAnsi="Times New Roman" w:cs="Times New Roman"/>
          <w:sz w:val="28"/>
          <w:szCs w:val="28"/>
        </w:rPr>
        <w:t xml:space="preserve">Bildung ist </w:t>
      </w:r>
      <w:r w:rsidR="00812F56">
        <w:rPr>
          <w:rFonts w:ascii="Times New Roman" w:hAnsi="Times New Roman" w:cs="Times New Roman"/>
          <w:sz w:val="28"/>
          <w:szCs w:val="28"/>
        </w:rPr>
        <w:t xml:space="preserve">der </w:t>
      </w:r>
      <w:r>
        <w:rPr>
          <w:rFonts w:ascii="Times New Roman" w:hAnsi="Times New Roman" w:cs="Times New Roman"/>
          <w:sz w:val="28"/>
          <w:szCs w:val="28"/>
        </w:rPr>
        <w:t>Inklusion</w:t>
      </w:r>
      <w:bookmarkStart w:id="13" w:name="_GoBack"/>
      <w:bookmarkEnd w:id="13"/>
      <w:r>
        <w:rPr>
          <w:rFonts w:ascii="Times New Roman" w:hAnsi="Times New Roman" w:cs="Times New Roman"/>
          <w:sz w:val="28"/>
          <w:szCs w:val="28"/>
        </w:rPr>
        <w:t xml:space="preserve"> </w:t>
      </w:r>
      <w:r w:rsidR="0061535C">
        <w:rPr>
          <w:rFonts w:ascii="Times New Roman" w:hAnsi="Times New Roman" w:cs="Times New Roman"/>
          <w:sz w:val="28"/>
          <w:szCs w:val="28"/>
        </w:rPr>
        <w:t xml:space="preserve">wahrlich </w:t>
      </w:r>
      <w:r>
        <w:rPr>
          <w:rFonts w:ascii="Times New Roman" w:hAnsi="Times New Roman" w:cs="Times New Roman"/>
          <w:sz w:val="28"/>
          <w:szCs w:val="28"/>
        </w:rPr>
        <w:t xml:space="preserve">nicht gleichgültig! Die außerordentlich hohe Wertschätzung von Bildung wird auch nachdrücklich bekräftigt durch die UN-Behindertenrechtskonvention. </w:t>
      </w:r>
      <w:r w:rsidR="00BD4AE4">
        <w:rPr>
          <w:rFonts w:ascii="Times New Roman" w:hAnsi="Times New Roman" w:cs="Times New Roman"/>
          <w:sz w:val="28"/>
          <w:szCs w:val="28"/>
        </w:rPr>
        <w:t xml:space="preserve">Der Artikel 24 der BRK fordert bekanntlich „wirksame individuell angepasste </w:t>
      </w:r>
      <w:r w:rsidR="0061535C">
        <w:rPr>
          <w:rFonts w:ascii="Times New Roman" w:hAnsi="Times New Roman" w:cs="Times New Roman"/>
          <w:sz w:val="28"/>
          <w:szCs w:val="28"/>
        </w:rPr>
        <w:t>U</w:t>
      </w:r>
      <w:r w:rsidR="00BD4AE4">
        <w:rPr>
          <w:rFonts w:ascii="Times New Roman" w:hAnsi="Times New Roman" w:cs="Times New Roman"/>
          <w:sz w:val="28"/>
          <w:szCs w:val="28"/>
        </w:rPr>
        <w:t>nterstützungsmaßnahmen“ für alle Menschen mit Behinderungen, „angemessene Vorkehrungen für</w:t>
      </w:r>
      <w:r w:rsidR="0061535C">
        <w:rPr>
          <w:rFonts w:ascii="Times New Roman" w:hAnsi="Times New Roman" w:cs="Times New Roman"/>
          <w:sz w:val="28"/>
          <w:szCs w:val="28"/>
        </w:rPr>
        <w:t xml:space="preserve"> die Bedürfnisse des Einzelnen“ und</w:t>
      </w:r>
      <w:r w:rsidR="00BD4AE4">
        <w:rPr>
          <w:rFonts w:ascii="Times New Roman" w:hAnsi="Times New Roman" w:cs="Times New Roman"/>
          <w:sz w:val="28"/>
          <w:szCs w:val="28"/>
        </w:rPr>
        <w:t xml:space="preserve"> die volle Entfaltung aller geistigen und körperlichen Fähigkeiten in einem inklusiven, </w:t>
      </w:r>
      <w:r w:rsidR="0061535C">
        <w:rPr>
          <w:rFonts w:ascii="Times New Roman" w:hAnsi="Times New Roman" w:cs="Times New Roman"/>
          <w:sz w:val="28"/>
          <w:szCs w:val="28"/>
        </w:rPr>
        <w:lastRenderedPageBreak/>
        <w:t>„</w:t>
      </w:r>
      <w:r w:rsidR="00BD4AE4">
        <w:rPr>
          <w:rFonts w:ascii="Times New Roman" w:hAnsi="Times New Roman" w:cs="Times New Roman"/>
          <w:sz w:val="28"/>
          <w:szCs w:val="28"/>
        </w:rPr>
        <w:t>hochwertigen</w:t>
      </w:r>
      <w:r w:rsidR="0061535C">
        <w:rPr>
          <w:rFonts w:ascii="Times New Roman" w:hAnsi="Times New Roman" w:cs="Times New Roman"/>
          <w:sz w:val="28"/>
          <w:szCs w:val="28"/>
        </w:rPr>
        <w:t>“</w:t>
      </w:r>
      <w:r w:rsidR="00BD4AE4">
        <w:rPr>
          <w:rFonts w:ascii="Times New Roman" w:hAnsi="Times New Roman" w:cs="Times New Roman"/>
          <w:sz w:val="28"/>
          <w:szCs w:val="28"/>
        </w:rPr>
        <w:t xml:space="preserve"> Unterricht. Von einem Verzicht auf Bildung ist in der BRK keine Rede. Dem ist nichts hinzuzufügen.</w:t>
      </w:r>
    </w:p>
    <w:p w:rsidR="005777E1" w:rsidRDefault="005777E1" w:rsidP="004A451B">
      <w:pPr>
        <w:spacing w:after="0" w:line="240" w:lineRule="auto"/>
        <w:rPr>
          <w:rFonts w:ascii="Times New Roman" w:hAnsi="Times New Roman" w:cs="Times New Roman"/>
          <w:sz w:val="28"/>
          <w:szCs w:val="28"/>
        </w:rPr>
      </w:pPr>
    </w:p>
    <w:p w:rsidR="00A63EE5" w:rsidRDefault="009F7612" w:rsidP="009F7612">
      <w:pPr>
        <w:rPr>
          <w:rFonts w:ascii="Times New Roman" w:hAnsi="Times New Roman" w:cs="Times New Roman"/>
          <w:b/>
          <w:sz w:val="28"/>
          <w:szCs w:val="28"/>
        </w:rPr>
      </w:pPr>
      <w:r>
        <w:rPr>
          <w:rFonts w:ascii="Times New Roman" w:hAnsi="Times New Roman" w:cs="Times New Roman"/>
          <w:b/>
          <w:sz w:val="28"/>
          <w:szCs w:val="28"/>
        </w:rPr>
        <w:br/>
      </w:r>
      <w:r w:rsidR="004A451B" w:rsidRPr="004A451B">
        <w:rPr>
          <w:rFonts w:ascii="Times New Roman" w:hAnsi="Times New Roman" w:cs="Times New Roman"/>
          <w:b/>
          <w:sz w:val="28"/>
          <w:szCs w:val="28"/>
        </w:rPr>
        <w:t>Literatur</w:t>
      </w:r>
    </w:p>
    <w:p w:rsidR="002C6258" w:rsidRDefault="002C6258" w:rsidP="002C6258">
      <w:pPr>
        <w:spacing w:after="0" w:line="240" w:lineRule="auto"/>
      </w:pPr>
      <w:r>
        <w:rPr>
          <w:b/>
          <w:noProof/>
        </w:rPr>
        <w:t>[Beirat 2012] Wissenschaftlicher Beirat "Inklusion" (2012):</w:t>
      </w:r>
      <w:r>
        <w:rPr>
          <w:b/>
        </w:rPr>
        <w:t xml:space="preserve"> </w:t>
      </w:r>
      <w:r>
        <w:rPr>
          <w:noProof/>
        </w:rPr>
        <w:t>Profilbildung inklusive Schule - ein Leitfaden für die Praxis.</w:t>
      </w:r>
      <w:r>
        <w:t xml:space="preserve"> </w:t>
      </w:r>
      <w:r>
        <w:rPr>
          <w:noProof/>
        </w:rPr>
        <w:t>München und Würzburg</w:t>
      </w:r>
      <w:r>
        <w:br/>
      </w:r>
      <w:r>
        <w:rPr>
          <w:b/>
          <w:noProof/>
        </w:rPr>
        <w:t>[Beirat 2014] Wissenschaftlicher Beirat "Inklusion" (2014):</w:t>
      </w:r>
      <w:r>
        <w:rPr>
          <w:b/>
        </w:rPr>
        <w:t xml:space="preserve"> </w:t>
      </w:r>
      <w:r>
        <w:rPr>
          <w:noProof/>
        </w:rPr>
        <w:t>Bericht zum 1. Beauftragungszeitraum des Wissenschaftliche Beirats "Inklusion".</w:t>
      </w:r>
      <w:r>
        <w:t xml:space="preserve"> </w:t>
      </w:r>
      <w:r>
        <w:rPr>
          <w:noProof/>
        </w:rPr>
        <w:t>München und Würzburg: (http://www.km.bayern.de/download/10156_berichtinkla428s_5_280114_es.pdf).</w:t>
      </w:r>
      <w:r>
        <w:br/>
      </w:r>
      <w:r>
        <w:rPr>
          <w:b/>
          <w:noProof/>
        </w:rPr>
        <w:t>[BRK] (2009):</w:t>
      </w:r>
      <w:r>
        <w:rPr>
          <w:b/>
        </w:rPr>
        <w:t xml:space="preserve"> </w:t>
      </w:r>
      <w:r>
        <w:rPr>
          <w:noProof/>
        </w:rPr>
        <w:t>Übereinkommen über die Rechte von Menschen mit Behinderungen (Schattenübersetzung der Behindertenrechtskonvention hrsg. von NETZWERK ARTIKEL 3 e.V.)</w:t>
      </w:r>
      <w:r>
        <w:t xml:space="preserve"> </w:t>
      </w:r>
      <w:r>
        <w:rPr>
          <w:noProof/>
        </w:rPr>
        <w:t>Berlin</w:t>
      </w:r>
      <w:r>
        <w:br/>
      </w:r>
      <w:r>
        <w:rPr>
          <w:b/>
          <w:noProof/>
        </w:rPr>
        <w:t>[KM Bayern 2010] (2010):</w:t>
      </w:r>
      <w:r>
        <w:rPr>
          <w:b/>
        </w:rPr>
        <w:t xml:space="preserve"> </w:t>
      </w:r>
      <w:r>
        <w:rPr>
          <w:noProof/>
        </w:rPr>
        <w:t>Konzept der Bayerischen Staatsregierung zur Umsetzung eines inklusiven Bildungssystems im Sinne des Art. 24 UN-BRK vom 18.10.2010</w:t>
      </w:r>
      <w:r>
        <w:t xml:space="preserve"> </w:t>
      </w:r>
      <w:r>
        <w:rPr>
          <w:noProof/>
        </w:rPr>
        <w:t>München</w:t>
      </w:r>
      <w:r>
        <w:br/>
      </w:r>
      <w:r>
        <w:rPr>
          <w:b/>
          <w:noProof/>
        </w:rPr>
        <w:t>[Ministerium SH] Ministerium für Bildung und Wissenschaft in Schleswig-Holstein (2014):</w:t>
      </w:r>
      <w:r>
        <w:rPr>
          <w:b/>
        </w:rPr>
        <w:t xml:space="preserve"> </w:t>
      </w:r>
      <w:r>
        <w:rPr>
          <w:noProof/>
        </w:rPr>
        <w:t>Inklusion in Schule. Bericht der Landesregierung.</w:t>
      </w:r>
      <w:r>
        <w:t xml:space="preserve"> </w:t>
      </w:r>
      <w:r>
        <w:rPr>
          <w:noProof/>
        </w:rPr>
        <w:t>: Drucksache 18/2065</w:t>
      </w:r>
      <w:r>
        <w:br/>
      </w:r>
      <w:r>
        <w:rPr>
          <w:b/>
          <w:noProof/>
        </w:rPr>
        <w:t>[UNESCO] Deutsche UNESCO-Kommission (2011):</w:t>
      </w:r>
      <w:r>
        <w:rPr>
          <w:b/>
        </w:rPr>
        <w:t xml:space="preserve"> </w:t>
      </w:r>
      <w:r>
        <w:rPr>
          <w:noProof/>
        </w:rPr>
        <w:t xml:space="preserve">Inklusive Bildung in Deutschland stärken. Resolution der 71. Hauptversammlung der Deutschen UNESCO-Kommission, Berlin, 24. Juni </w:t>
      </w:r>
      <w:proofErr w:type="gramStart"/>
      <w:r>
        <w:rPr>
          <w:noProof/>
        </w:rPr>
        <w:t>2011</w:t>
      </w:r>
      <w:r>
        <w:t xml:space="preserve"> </w:t>
      </w:r>
      <w:r>
        <w:rPr>
          <w:noProof/>
        </w:rPr>
        <w:t>:</w:t>
      </w:r>
      <w:proofErr w:type="gramEnd"/>
      <w:r>
        <w:rPr>
          <w:noProof/>
        </w:rPr>
        <w:t xml:space="preserve"> www.unesco,de/resolutionen_duk.html</w:t>
      </w:r>
      <w:r>
        <w:br/>
      </w:r>
      <w:r>
        <w:rPr>
          <w:b/>
          <w:noProof/>
        </w:rPr>
        <w:t>Ahrbeck, Bernd (2011):</w:t>
      </w:r>
      <w:r>
        <w:rPr>
          <w:b/>
        </w:rPr>
        <w:t xml:space="preserve"> </w:t>
      </w:r>
      <w:r>
        <w:rPr>
          <w:noProof/>
        </w:rPr>
        <w:t>Das Gleiche ist nicht für alle gleich gut.</w:t>
      </w:r>
      <w:r>
        <w:t xml:space="preserve"> </w:t>
      </w:r>
      <w:r>
        <w:rPr>
          <w:noProof/>
        </w:rPr>
        <w:t>In: Frankfurter Allgemeine Zeitung, 8. Dezember, S. Nr. 286</w:t>
      </w:r>
      <w:r>
        <w:br/>
      </w:r>
      <w:r>
        <w:rPr>
          <w:b/>
          <w:noProof/>
        </w:rPr>
        <w:t>Ahrbeck, Bernd (2011):</w:t>
      </w:r>
      <w:r>
        <w:rPr>
          <w:b/>
        </w:rPr>
        <w:t xml:space="preserve"> </w:t>
      </w:r>
      <w:r>
        <w:rPr>
          <w:noProof/>
        </w:rPr>
        <w:t>Vom Umgang mit Behinderten.</w:t>
      </w:r>
      <w:r>
        <w:t xml:space="preserve"> </w:t>
      </w:r>
      <w:r>
        <w:rPr>
          <w:noProof/>
        </w:rPr>
        <w:t>Stuttgart: Kohlhammer</w:t>
      </w:r>
      <w:r>
        <w:br/>
      </w:r>
      <w:r>
        <w:rPr>
          <w:b/>
          <w:noProof/>
        </w:rPr>
        <w:t>Ahrbeck, Bernd (2013):</w:t>
      </w:r>
      <w:r>
        <w:rPr>
          <w:b/>
        </w:rPr>
        <w:t xml:space="preserve"> </w:t>
      </w:r>
      <w:r>
        <w:rPr>
          <w:noProof/>
        </w:rPr>
        <w:t>Über Chancen und Grenzen der Inklusion.</w:t>
      </w:r>
      <w:r>
        <w:t xml:space="preserve"> </w:t>
      </w:r>
      <w:r>
        <w:rPr>
          <w:noProof/>
        </w:rPr>
        <w:t>In: Brodkorb, Matthais /Koch, Katja (Hrsg.): Inklusion - Ende des gegliederten Schulsystems? Zweiter Inklusionskongress M-V, Schwerin: Ministerium für Bildung, Wissenschaft und Kultur , S. 72-87</w:t>
      </w:r>
      <w:r>
        <w:br/>
      </w:r>
      <w:r>
        <w:rPr>
          <w:b/>
          <w:noProof/>
        </w:rPr>
        <w:t>Bayerische Staatsregierung [Aktionsplan Bayern] (2011):</w:t>
      </w:r>
      <w:r>
        <w:rPr>
          <w:b/>
        </w:rPr>
        <w:t xml:space="preserve"> </w:t>
      </w:r>
      <w:r>
        <w:rPr>
          <w:noProof/>
        </w:rPr>
        <w:t>Schwerpunkte der bayerischen Politik für Menschen mit Behinderung im Lichte der UN-Behindertenrechtskonvention. Entwurf eines Aktionsplans.</w:t>
      </w:r>
      <w:r>
        <w:t xml:space="preserve"> </w:t>
      </w:r>
      <w:r>
        <w:rPr>
          <w:noProof/>
        </w:rPr>
        <w:t>München</w:t>
      </w:r>
      <w:r>
        <w:br/>
      </w:r>
      <w:r>
        <w:rPr>
          <w:b/>
          <w:noProof/>
        </w:rPr>
        <w:t>[DIM] Deutsches Institut für Menschenrechte (2011):</w:t>
      </w:r>
      <w:r>
        <w:rPr>
          <w:b/>
        </w:rPr>
        <w:t xml:space="preserve"> </w:t>
      </w:r>
      <w:r>
        <w:rPr>
          <w:noProof/>
        </w:rPr>
        <w:t>Eckpunkte zur Verwirklichung eines inklusiven Schulsystems (Primarstufe und Sekundarstufen I und II). Empfehlungen an die Länder, die Kultusministerkonferenz (KMK) und den Bund.</w:t>
      </w:r>
      <w:r>
        <w:t xml:space="preserve"> </w:t>
      </w:r>
      <w:r>
        <w:rPr>
          <w:noProof/>
        </w:rPr>
        <w:t>Berlin: Skript</w:t>
      </w:r>
      <w:r>
        <w:br/>
      </w:r>
      <w:r>
        <w:rPr>
          <w:b/>
          <w:noProof/>
        </w:rPr>
        <w:t>Götz, Tanja (2011):</w:t>
      </w:r>
      <w:r>
        <w:rPr>
          <w:b/>
        </w:rPr>
        <w:t xml:space="preserve"> </w:t>
      </w:r>
      <w:r>
        <w:rPr>
          <w:noProof/>
        </w:rPr>
        <w:t>Umsetzung der UN-Behindertenrechtskonvention im BayEU. Der Bayerische Landtag beschließt Änderung zum Schuljahr 2011/2012. Teil 1 und Teil 2</w:t>
      </w:r>
      <w:r>
        <w:t xml:space="preserve"> </w:t>
      </w:r>
      <w:r>
        <w:rPr>
          <w:noProof/>
        </w:rPr>
        <w:t>In: Schulverwaltung. Ausgabe Bayern 34, 11 und 12, S. 310-313 und 338-341</w:t>
      </w:r>
      <w:r>
        <w:br/>
      </w:r>
      <w:r>
        <w:rPr>
          <w:b/>
          <w:noProof/>
        </w:rPr>
        <w:t>Herz, Birgit (2014):</w:t>
      </w:r>
      <w:r>
        <w:rPr>
          <w:b/>
        </w:rPr>
        <w:t xml:space="preserve"> </w:t>
      </w:r>
      <w:r>
        <w:rPr>
          <w:noProof/>
        </w:rPr>
        <w:t>Pädagogik bei Verhaltensstörungen: An den Rand gedrängt?</w:t>
      </w:r>
      <w:r>
        <w:t xml:space="preserve"> </w:t>
      </w:r>
      <w:r>
        <w:rPr>
          <w:noProof/>
        </w:rPr>
        <w:t>In: Zeitschrift für Heilpädagogik 65, 1, S. 4-14</w:t>
      </w:r>
      <w:r>
        <w:br/>
      </w:r>
      <w:r>
        <w:rPr>
          <w:b/>
          <w:noProof/>
        </w:rPr>
        <w:t>Hinz, A. (1993):</w:t>
      </w:r>
      <w:r>
        <w:rPr>
          <w:b/>
        </w:rPr>
        <w:t xml:space="preserve"> </w:t>
      </w:r>
      <w:r>
        <w:rPr>
          <w:noProof/>
        </w:rPr>
        <w:t>Heterogenität in der Schule. Integration - Interkulturelle Erziehung - Koedukation.</w:t>
      </w:r>
      <w:r>
        <w:t xml:space="preserve"> </w:t>
      </w:r>
      <w:r>
        <w:rPr>
          <w:noProof/>
        </w:rPr>
        <w:t>Hamburg: Curio</w:t>
      </w:r>
      <w:r>
        <w:br/>
      </w:r>
      <w:r>
        <w:rPr>
          <w:b/>
          <w:noProof/>
        </w:rPr>
        <w:t>Hinz, Andreas (2009):</w:t>
      </w:r>
      <w:r>
        <w:rPr>
          <w:b/>
        </w:rPr>
        <w:t xml:space="preserve"> </w:t>
      </w:r>
      <w:r>
        <w:rPr>
          <w:noProof/>
        </w:rPr>
        <w:t>Inklusive Pädagogik in der Schule - veränderter Orientierungsrahmen für die schulische Sonderpädagogik!? Oder doch deren Ende?</w:t>
      </w:r>
      <w:r>
        <w:t xml:space="preserve"> </w:t>
      </w:r>
      <w:r>
        <w:rPr>
          <w:noProof/>
        </w:rPr>
        <w:t>In: Zeitschrift für Heilpädagogik 60, 5, S. 171-179</w:t>
      </w:r>
      <w:r>
        <w:br/>
      </w:r>
      <w:r>
        <w:rPr>
          <w:b/>
          <w:noProof/>
        </w:rPr>
        <w:t>Kraus, Josef (2013):</w:t>
      </w:r>
      <w:r>
        <w:rPr>
          <w:b/>
        </w:rPr>
        <w:t xml:space="preserve"> </w:t>
      </w:r>
      <w:r>
        <w:rPr>
          <w:noProof/>
        </w:rPr>
        <w:t>Das Ziel ist richtig, doch als Weg kann Inklusion falsch sein</w:t>
      </w:r>
      <w:r>
        <w:t xml:space="preserve"> </w:t>
      </w:r>
      <w:r>
        <w:rPr>
          <w:noProof/>
        </w:rPr>
        <w:t>In: Frankfurter Allgemeine Zeitung, 12.04.2013, S.</w:t>
      </w:r>
      <w:r>
        <w:br/>
      </w:r>
      <w:r>
        <w:rPr>
          <w:b/>
          <w:noProof/>
        </w:rPr>
        <w:t>Kraus, Josef (2014):</w:t>
      </w:r>
      <w:r>
        <w:rPr>
          <w:b/>
        </w:rPr>
        <w:t xml:space="preserve"> </w:t>
      </w:r>
      <w:r>
        <w:rPr>
          <w:noProof/>
        </w:rPr>
        <w:t>Positionspapier "Inklusion".</w:t>
      </w:r>
      <w:r>
        <w:t xml:space="preserve"> </w:t>
      </w:r>
      <w:r>
        <w:rPr>
          <w:noProof/>
        </w:rPr>
        <w:t>In: www.phv-nw.de, S.</w:t>
      </w:r>
      <w:r>
        <w:br/>
      </w:r>
      <w:r>
        <w:rPr>
          <w:b/>
          <w:noProof/>
        </w:rPr>
        <w:t>Prengel, Annedore (1995):</w:t>
      </w:r>
      <w:r>
        <w:rPr>
          <w:b/>
        </w:rPr>
        <w:t xml:space="preserve"> </w:t>
      </w:r>
      <w:r>
        <w:rPr>
          <w:noProof/>
        </w:rPr>
        <w:t>Pädagogik der Vielfalt. Verschiedenheit und Gleichberechtigung in Interkultureller, Feministischer und Integrativer Pädagogik.</w:t>
      </w:r>
      <w:r>
        <w:t xml:space="preserve"> </w:t>
      </w:r>
      <w:r>
        <w:rPr>
          <w:noProof/>
        </w:rPr>
        <w:t>2. Aufl. Opladen: Leske u. Budrich (Reihe Schule und Gesellschaft. 2)</w:t>
      </w:r>
      <w:r>
        <w:br/>
      </w:r>
      <w:r>
        <w:rPr>
          <w:b/>
          <w:noProof/>
        </w:rPr>
        <w:t>Rappaport, Julian (1985):</w:t>
      </w:r>
      <w:r>
        <w:rPr>
          <w:b/>
        </w:rPr>
        <w:t xml:space="preserve"> </w:t>
      </w:r>
      <w:r>
        <w:rPr>
          <w:noProof/>
        </w:rPr>
        <w:t xml:space="preserve">Ein Plädoyer für die Widersprüchlichkeit. Ein sozialpolitisches Konzept </w:t>
      </w:r>
      <w:r>
        <w:rPr>
          <w:noProof/>
        </w:rPr>
        <w:lastRenderedPageBreak/>
        <w:t>des "empowerment" anstelle präventiver Ansätze.</w:t>
      </w:r>
      <w:r>
        <w:t xml:space="preserve"> </w:t>
      </w:r>
      <w:r>
        <w:rPr>
          <w:noProof/>
        </w:rPr>
        <w:t>In: Verhaltenstherapie und psychosoziale Praxis, S. 257-268</w:t>
      </w:r>
      <w:r>
        <w:br/>
      </w:r>
      <w:r>
        <w:rPr>
          <w:b/>
          <w:noProof/>
        </w:rPr>
        <w:t>Scheuerl, Walter (2013):</w:t>
      </w:r>
      <w:r>
        <w:rPr>
          <w:b/>
        </w:rPr>
        <w:t xml:space="preserve"> </w:t>
      </w:r>
      <w:r>
        <w:rPr>
          <w:noProof/>
        </w:rPr>
        <w:t xml:space="preserve">UN-Konvention für die Rechte von Menschen mit Behinderungen und das Modewort </w:t>
      </w:r>
      <w:proofErr w:type="gramStart"/>
      <w:r>
        <w:rPr>
          <w:noProof/>
        </w:rPr>
        <w:t>'Inklusion‘</w:t>
      </w:r>
      <w:r>
        <w:t xml:space="preserve"> </w:t>
      </w:r>
      <w:r>
        <w:rPr>
          <w:noProof/>
        </w:rPr>
        <w:t>:</w:t>
      </w:r>
      <w:proofErr w:type="gramEnd"/>
      <w:r>
        <w:rPr>
          <w:noProof/>
        </w:rPr>
        <w:t xml:space="preserve"> www.scheuerl.de</w:t>
      </w:r>
      <w:r>
        <w:br/>
      </w:r>
      <w:r>
        <w:rPr>
          <w:b/>
          <w:noProof/>
        </w:rPr>
        <w:t>Schor, Bruno (2012):</w:t>
      </w:r>
      <w:r>
        <w:rPr>
          <w:b/>
        </w:rPr>
        <w:t xml:space="preserve"> </w:t>
      </w:r>
      <w:r>
        <w:rPr>
          <w:noProof/>
        </w:rPr>
        <w:t>Inklusive Schule.</w:t>
      </w:r>
      <w:r>
        <w:t xml:space="preserve"> </w:t>
      </w:r>
      <w:r>
        <w:rPr>
          <w:noProof/>
        </w:rPr>
        <w:t>In: Spuren, 2, S. 11-23</w:t>
      </w:r>
      <w:r>
        <w:br/>
      </w:r>
      <w:r>
        <w:rPr>
          <w:b/>
          <w:noProof/>
        </w:rPr>
        <w:t>Speck, O. (2010):</w:t>
      </w:r>
      <w:r>
        <w:rPr>
          <w:b/>
        </w:rPr>
        <w:t xml:space="preserve"> </w:t>
      </w:r>
      <w:r>
        <w:rPr>
          <w:noProof/>
        </w:rPr>
        <w:t>Schulische Inklusion aus heilpädagogischer Sicht. Rhetorik und Realität.</w:t>
      </w:r>
      <w:r>
        <w:t xml:space="preserve"> </w:t>
      </w:r>
      <w:r>
        <w:rPr>
          <w:noProof/>
        </w:rPr>
        <w:t>München, Basel: Reinhardt</w:t>
      </w:r>
      <w:r>
        <w:br/>
      </w:r>
      <w:r>
        <w:rPr>
          <w:b/>
          <w:noProof/>
        </w:rPr>
        <w:t>Speck, O. (2011):</w:t>
      </w:r>
      <w:r>
        <w:rPr>
          <w:b/>
        </w:rPr>
        <w:t xml:space="preserve"> </w:t>
      </w:r>
      <w:r>
        <w:rPr>
          <w:noProof/>
        </w:rPr>
        <w:t>Wage es nach wie vor, dich deines eigenen Verstandes zu bedienen! Ideologische Implikationen einer Schule für alle.</w:t>
      </w:r>
      <w:r>
        <w:t xml:space="preserve"> </w:t>
      </w:r>
      <w:r>
        <w:rPr>
          <w:noProof/>
        </w:rPr>
        <w:t>In: Zeitschrift für Heilpädagogik 62, 3, S. 84-91</w:t>
      </w:r>
      <w:r>
        <w:br/>
      </w:r>
      <w:r>
        <w:rPr>
          <w:b/>
          <w:noProof/>
        </w:rPr>
        <w:t>Wocken, Hans  (2014a):</w:t>
      </w:r>
      <w:r>
        <w:rPr>
          <w:b/>
        </w:rPr>
        <w:t xml:space="preserve"> </w:t>
      </w:r>
      <w:r>
        <w:rPr>
          <w:noProof/>
        </w:rPr>
        <w:t>Das Haus der inklusiven Schule. Baustellen - Baupläne - Bausteine.</w:t>
      </w:r>
      <w:r>
        <w:t xml:space="preserve"> </w:t>
      </w:r>
      <w:r>
        <w:rPr>
          <w:noProof/>
        </w:rPr>
        <w:t>5. Aufl. Hamburg: Hamburger Buchwerkstatt</w:t>
      </w:r>
      <w:r>
        <w:br/>
      </w:r>
      <w:r>
        <w:rPr>
          <w:b/>
          <w:noProof/>
        </w:rPr>
        <w:t>Wocken, Hans  (2014b):</w:t>
      </w:r>
      <w:r>
        <w:rPr>
          <w:b/>
        </w:rPr>
        <w:t xml:space="preserve"> </w:t>
      </w:r>
      <w:r>
        <w:rPr>
          <w:noProof/>
        </w:rPr>
        <w:t>Zum Haus der inklusiven Schule. Ansichten - Zugänge - Wege.</w:t>
      </w:r>
      <w:r>
        <w:t xml:space="preserve"> </w:t>
      </w:r>
      <w:r>
        <w:rPr>
          <w:noProof/>
        </w:rPr>
        <w:t>2. Aufl. Hamburg: Feldhaus</w:t>
      </w:r>
      <w:r>
        <w:br/>
      </w:r>
      <w:r>
        <w:rPr>
          <w:b/>
          <w:noProof/>
        </w:rPr>
        <w:t>Wocken, Hans  (2014c):</w:t>
      </w:r>
      <w:r>
        <w:rPr>
          <w:b/>
        </w:rPr>
        <w:t xml:space="preserve"> </w:t>
      </w:r>
      <w:r>
        <w:rPr>
          <w:noProof/>
        </w:rPr>
        <w:t>Im Haus der inklusiven Schule. Grundrisse - Räume - Fenster.</w:t>
      </w:r>
      <w:r>
        <w:t xml:space="preserve"> </w:t>
      </w:r>
      <w:r>
        <w:rPr>
          <w:noProof/>
        </w:rPr>
        <w:t>Hamburg: Feldhaus Verlag</w:t>
      </w:r>
      <w:r>
        <w:br/>
      </w:r>
      <w:r>
        <w:rPr>
          <w:b/>
          <w:noProof/>
        </w:rPr>
        <w:t>Wocken, Hans (2010a):</w:t>
      </w:r>
      <w:r>
        <w:rPr>
          <w:b/>
        </w:rPr>
        <w:t xml:space="preserve"> </w:t>
      </w:r>
      <w:r>
        <w:rPr>
          <w:noProof/>
        </w:rPr>
        <w:t>Integration &amp; Inklusion. Ein Versuch, die Integration vor der Abwertung und die Inklusion vor Träumereien zu bewahren.</w:t>
      </w:r>
      <w:r>
        <w:t xml:space="preserve"> </w:t>
      </w:r>
      <w:r>
        <w:rPr>
          <w:noProof/>
        </w:rPr>
        <w:t>In: Stein, Anne-Dore /Niediek, Imke /Krach, Stefanie (Hrsg.): Integration und Inklusion auf dem Wege ins Gemeinwesen. Möglichkeitsräume und Perspektiven. Bad Heilbrunn: Klinkhardt , S. 204-234</w:t>
      </w:r>
      <w:r>
        <w:br/>
      </w:r>
      <w:r>
        <w:rPr>
          <w:b/>
          <w:noProof/>
        </w:rPr>
        <w:t>Wocken, Hans (2014d):</w:t>
      </w:r>
      <w:r>
        <w:rPr>
          <w:b/>
        </w:rPr>
        <w:t xml:space="preserve"> </w:t>
      </w:r>
      <w:r>
        <w:rPr>
          <w:noProof/>
        </w:rPr>
        <w:t>Bayern integriert Inklusion. Über die schwierige Koexistenz widersprüchlicher Systeme.</w:t>
      </w:r>
      <w:r>
        <w:t xml:space="preserve"> </w:t>
      </w:r>
      <w:r>
        <w:rPr>
          <w:noProof/>
        </w:rPr>
        <w:t>Hamburg: Feldhaus Verlag</w:t>
      </w:r>
      <w:r>
        <w:br/>
      </w:r>
      <w:r>
        <w:rPr>
          <w:b/>
          <w:noProof/>
        </w:rPr>
        <w:t>Wüllenweber, Walter (2014):</w:t>
      </w:r>
      <w:r>
        <w:rPr>
          <w:b/>
        </w:rPr>
        <w:t xml:space="preserve"> </w:t>
      </w:r>
      <w:r>
        <w:rPr>
          <w:noProof/>
        </w:rPr>
        <w:t>Die Schulwende.</w:t>
      </w:r>
      <w:r>
        <w:t xml:space="preserve"> </w:t>
      </w:r>
      <w:r>
        <w:rPr>
          <w:noProof/>
        </w:rPr>
        <w:t>In: Der Stern, 28.5.2014, S. 37-44</w:t>
      </w:r>
      <w:r>
        <w:br/>
      </w:r>
    </w:p>
    <w:p w:rsidR="002C6258" w:rsidRDefault="002C6258" w:rsidP="002C6258">
      <w:pPr>
        <w:spacing w:after="0" w:line="240" w:lineRule="auto"/>
        <w:rPr>
          <w:rFonts w:ascii="Times New Roman" w:hAnsi="Times New Roman" w:cs="Times New Roman"/>
          <w:b/>
          <w:sz w:val="28"/>
          <w:szCs w:val="28"/>
        </w:rPr>
      </w:pPr>
    </w:p>
    <w:sectPr w:rsidR="002C625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A9" w:rsidRDefault="00DC41A9" w:rsidP="00EA6912">
      <w:r>
        <w:separator/>
      </w:r>
    </w:p>
  </w:endnote>
  <w:endnote w:type="continuationSeparator" w:id="0">
    <w:p w:rsidR="00DC41A9" w:rsidRDefault="00DC41A9" w:rsidP="00EA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405133"/>
      <w:docPartObj>
        <w:docPartGallery w:val="Page Numbers (Bottom of Page)"/>
        <w:docPartUnique/>
      </w:docPartObj>
    </w:sdtPr>
    <w:sdtEndPr/>
    <w:sdtContent>
      <w:p w:rsidR="00B10314" w:rsidRDefault="00B10314">
        <w:pPr>
          <w:pStyle w:val="Fuzeile"/>
          <w:jc w:val="center"/>
        </w:pPr>
      </w:p>
      <w:p w:rsidR="00B10314" w:rsidRDefault="00B10314">
        <w:pPr>
          <w:pStyle w:val="Fuzeile"/>
          <w:jc w:val="center"/>
        </w:pPr>
        <w:r>
          <w:fldChar w:fldCharType="begin"/>
        </w:r>
        <w:r>
          <w:instrText>PAGE   \* MERGEFORMAT</w:instrText>
        </w:r>
        <w:r>
          <w:fldChar w:fldCharType="separate"/>
        </w:r>
        <w:r w:rsidR="00DA4D1F">
          <w:rPr>
            <w:noProof/>
          </w:rPr>
          <w:t>39</w:t>
        </w:r>
        <w:r>
          <w:fldChar w:fldCharType="end"/>
        </w:r>
      </w:p>
    </w:sdtContent>
  </w:sdt>
  <w:p w:rsidR="00B10314" w:rsidRDefault="00B103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A9" w:rsidRDefault="00DC41A9" w:rsidP="00EA6912">
      <w:r>
        <w:separator/>
      </w:r>
    </w:p>
  </w:footnote>
  <w:footnote w:type="continuationSeparator" w:id="0">
    <w:p w:rsidR="00DC41A9" w:rsidRDefault="00DC41A9" w:rsidP="00EA6912">
      <w:r>
        <w:continuationSeparator/>
      </w:r>
    </w:p>
  </w:footnote>
  <w:footnote w:id="1">
    <w:p w:rsidR="00B10314" w:rsidRDefault="00B10314">
      <w:pPr>
        <w:pStyle w:val="Funotentext"/>
      </w:pPr>
      <w:r>
        <w:rPr>
          <w:rStyle w:val="Funotenzeichen"/>
        </w:rPr>
        <w:footnoteRef/>
      </w:r>
      <w:r>
        <w:t xml:space="preserve"> Ich danke Dr. Reinald Eichholz und Dr. Marcus Funke für juristische Beratung.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685"/>
    <w:multiLevelType w:val="hybridMultilevel"/>
    <w:tmpl w:val="D8D26954"/>
    <w:lvl w:ilvl="0" w:tplc="C010D85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77040"/>
    <w:multiLevelType w:val="hybridMultilevel"/>
    <w:tmpl w:val="C70A3E9C"/>
    <w:lvl w:ilvl="0" w:tplc="C010D85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E94174"/>
    <w:multiLevelType w:val="hybridMultilevel"/>
    <w:tmpl w:val="67DCE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E80EA7"/>
    <w:multiLevelType w:val="hybridMultilevel"/>
    <w:tmpl w:val="B6EC0D04"/>
    <w:lvl w:ilvl="0" w:tplc="A3B27C6A">
      <w:start w:val="1"/>
      <w:numFmt w:val="decimal"/>
      <w:lvlText w:val="%1."/>
      <w:lvlJc w:val="left"/>
      <w:pPr>
        <w:ind w:left="998" w:hanging="360"/>
      </w:pPr>
      <w:rPr>
        <w:sz w:val="28"/>
        <w:szCs w:val="28"/>
      </w:rPr>
    </w:lvl>
    <w:lvl w:ilvl="1" w:tplc="04070019" w:tentative="1">
      <w:start w:val="1"/>
      <w:numFmt w:val="lowerLetter"/>
      <w:lvlText w:val="%2."/>
      <w:lvlJc w:val="left"/>
      <w:pPr>
        <w:ind w:left="1718" w:hanging="360"/>
      </w:pPr>
    </w:lvl>
    <w:lvl w:ilvl="2" w:tplc="0407001B" w:tentative="1">
      <w:start w:val="1"/>
      <w:numFmt w:val="lowerRoman"/>
      <w:lvlText w:val="%3."/>
      <w:lvlJc w:val="right"/>
      <w:pPr>
        <w:ind w:left="2438" w:hanging="180"/>
      </w:pPr>
    </w:lvl>
    <w:lvl w:ilvl="3" w:tplc="0407000F" w:tentative="1">
      <w:start w:val="1"/>
      <w:numFmt w:val="decimal"/>
      <w:lvlText w:val="%4."/>
      <w:lvlJc w:val="left"/>
      <w:pPr>
        <w:ind w:left="3158" w:hanging="360"/>
      </w:pPr>
    </w:lvl>
    <w:lvl w:ilvl="4" w:tplc="04070019" w:tentative="1">
      <w:start w:val="1"/>
      <w:numFmt w:val="lowerLetter"/>
      <w:lvlText w:val="%5."/>
      <w:lvlJc w:val="left"/>
      <w:pPr>
        <w:ind w:left="3878" w:hanging="360"/>
      </w:pPr>
    </w:lvl>
    <w:lvl w:ilvl="5" w:tplc="0407001B" w:tentative="1">
      <w:start w:val="1"/>
      <w:numFmt w:val="lowerRoman"/>
      <w:lvlText w:val="%6."/>
      <w:lvlJc w:val="right"/>
      <w:pPr>
        <w:ind w:left="4598" w:hanging="180"/>
      </w:pPr>
    </w:lvl>
    <w:lvl w:ilvl="6" w:tplc="0407000F" w:tentative="1">
      <w:start w:val="1"/>
      <w:numFmt w:val="decimal"/>
      <w:lvlText w:val="%7."/>
      <w:lvlJc w:val="left"/>
      <w:pPr>
        <w:ind w:left="5318" w:hanging="360"/>
      </w:pPr>
    </w:lvl>
    <w:lvl w:ilvl="7" w:tplc="04070019" w:tentative="1">
      <w:start w:val="1"/>
      <w:numFmt w:val="lowerLetter"/>
      <w:lvlText w:val="%8."/>
      <w:lvlJc w:val="left"/>
      <w:pPr>
        <w:ind w:left="6038" w:hanging="360"/>
      </w:pPr>
    </w:lvl>
    <w:lvl w:ilvl="8" w:tplc="0407001B" w:tentative="1">
      <w:start w:val="1"/>
      <w:numFmt w:val="lowerRoman"/>
      <w:lvlText w:val="%9."/>
      <w:lvlJc w:val="right"/>
      <w:pPr>
        <w:ind w:left="6758" w:hanging="180"/>
      </w:pPr>
    </w:lvl>
  </w:abstractNum>
  <w:abstractNum w:abstractNumId="4">
    <w:nsid w:val="5B6924E0"/>
    <w:multiLevelType w:val="hybridMultilevel"/>
    <w:tmpl w:val="67DCE4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1773C0"/>
    <w:multiLevelType w:val="hybridMultilevel"/>
    <w:tmpl w:val="D48CB66E"/>
    <w:lvl w:ilvl="0" w:tplc="C010D85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C7696E"/>
    <w:multiLevelType w:val="hybridMultilevel"/>
    <w:tmpl w:val="66B834B4"/>
    <w:lvl w:ilvl="0" w:tplc="C010D85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61C7F46"/>
    <w:multiLevelType w:val="hybridMultilevel"/>
    <w:tmpl w:val="01626BFC"/>
    <w:lvl w:ilvl="0" w:tplc="C010D85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A87837"/>
    <w:multiLevelType w:val="hybridMultilevel"/>
    <w:tmpl w:val="59D6E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640AE2"/>
    <w:multiLevelType w:val="hybridMultilevel"/>
    <w:tmpl w:val="7CAAFEFE"/>
    <w:lvl w:ilvl="0" w:tplc="C010D85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6"/>
  </w:num>
  <w:num w:numId="6">
    <w:abstractNumId w:val="1"/>
  </w:num>
  <w:num w:numId="7">
    <w:abstractNumId w:val="3"/>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1B"/>
    <w:rsid w:val="000007CC"/>
    <w:rsid w:val="00001EC3"/>
    <w:rsid w:val="000025F9"/>
    <w:rsid w:val="00003AC3"/>
    <w:rsid w:val="0000421A"/>
    <w:rsid w:val="000054DB"/>
    <w:rsid w:val="00005872"/>
    <w:rsid w:val="00006CDE"/>
    <w:rsid w:val="0001090D"/>
    <w:rsid w:val="00011AD0"/>
    <w:rsid w:val="00013F8B"/>
    <w:rsid w:val="0001452D"/>
    <w:rsid w:val="00014825"/>
    <w:rsid w:val="0002183D"/>
    <w:rsid w:val="000223FE"/>
    <w:rsid w:val="00022523"/>
    <w:rsid w:val="00022CD6"/>
    <w:rsid w:val="00024629"/>
    <w:rsid w:val="00024827"/>
    <w:rsid w:val="00025ED3"/>
    <w:rsid w:val="00026281"/>
    <w:rsid w:val="0002741F"/>
    <w:rsid w:val="00030D44"/>
    <w:rsid w:val="000312DB"/>
    <w:rsid w:val="00031387"/>
    <w:rsid w:val="00034F9F"/>
    <w:rsid w:val="00037F50"/>
    <w:rsid w:val="0004165C"/>
    <w:rsid w:val="00042201"/>
    <w:rsid w:val="0004288F"/>
    <w:rsid w:val="000428BE"/>
    <w:rsid w:val="00042CB5"/>
    <w:rsid w:val="000430C6"/>
    <w:rsid w:val="00043551"/>
    <w:rsid w:val="00043A1B"/>
    <w:rsid w:val="000456B4"/>
    <w:rsid w:val="00046769"/>
    <w:rsid w:val="000506D2"/>
    <w:rsid w:val="000523DC"/>
    <w:rsid w:val="00052578"/>
    <w:rsid w:val="000538E8"/>
    <w:rsid w:val="000548B0"/>
    <w:rsid w:val="000559FD"/>
    <w:rsid w:val="00057FA2"/>
    <w:rsid w:val="0006130C"/>
    <w:rsid w:val="00061A89"/>
    <w:rsid w:val="00061B3E"/>
    <w:rsid w:val="00061EA4"/>
    <w:rsid w:val="00061FCC"/>
    <w:rsid w:val="000620E9"/>
    <w:rsid w:val="0006288E"/>
    <w:rsid w:val="00062B7F"/>
    <w:rsid w:val="00062C74"/>
    <w:rsid w:val="0006322C"/>
    <w:rsid w:val="000645F7"/>
    <w:rsid w:val="00064713"/>
    <w:rsid w:val="00064B00"/>
    <w:rsid w:val="00064C98"/>
    <w:rsid w:val="00066F0D"/>
    <w:rsid w:val="000718B4"/>
    <w:rsid w:val="00073894"/>
    <w:rsid w:val="00073BEC"/>
    <w:rsid w:val="00074448"/>
    <w:rsid w:val="00074DDB"/>
    <w:rsid w:val="00075DAC"/>
    <w:rsid w:val="0007617B"/>
    <w:rsid w:val="00077159"/>
    <w:rsid w:val="00081666"/>
    <w:rsid w:val="00081B49"/>
    <w:rsid w:val="00082EE2"/>
    <w:rsid w:val="000845C1"/>
    <w:rsid w:val="00086DE3"/>
    <w:rsid w:val="00091439"/>
    <w:rsid w:val="00091BE6"/>
    <w:rsid w:val="000931F5"/>
    <w:rsid w:val="0009533E"/>
    <w:rsid w:val="000A3D5E"/>
    <w:rsid w:val="000A45F8"/>
    <w:rsid w:val="000A580B"/>
    <w:rsid w:val="000A6B08"/>
    <w:rsid w:val="000A6C7F"/>
    <w:rsid w:val="000A6E9A"/>
    <w:rsid w:val="000A777D"/>
    <w:rsid w:val="000A7E0B"/>
    <w:rsid w:val="000B034D"/>
    <w:rsid w:val="000B06DC"/>
    <w:rsid w:val="000B1E53"/>
    <w:rsid w:val="000B3920"/>
    <w:rsid w:val="000B5A13"/>
    <w:rsid w:val="000B65EA"/>
    <w:rsid w:val="000C04DE"/>
    <w:rsid w:val="000C1477"/>
    <w:rsid w:val="000C3A67"/>
    <w:rsid w:val="000C3CB3"/>
    <w:rsid w:val="000C49A4"/>
    <w:rsid w:val="000C65DE"/>
    <w:rsid w:val="000C69AF"/>
    <w:rsid w:val="000C73B2"/>
    <w:rsid w:val="000C7B80"/>
    <w:rsid w:val="000C7E3E"/>
    <w:rsid w:val="000D00B1"/>
    <w:rsid w:val="000D2516"/>
    <w:rsid w:val="000D26FB"/>
    <w:rsid w:val="000D4BF6"/>
    <w:rsid w:val="000D4E5A"/>
    <w:rsid w:val="000D6EC5"/>
    <w:rsid w:val="000E294F"/>
    <w:rsid w:val="000E3154"/>
    <w:rsid w:val="000E3C73"/>
    <w:rsid w:val="000E55A6"/>
    <w:rsid w:val="000E6DDE"/>
    <w:rsid w:val="000E6DFF"/>
    <w:rsid w:val="000E7AE3"/>
    <w:rsid w:val="000F05B5"/>
    <w:rsid w:val="000F07BF"/>
    <w:rsid w:val="000F17B1"/>
    <w:rsid w:val="000F2130"/>
    <w:rsid w:val="000F293E"/>
    <w:rsid w:val="000F2C53"/>
    <w:rsid w:val="000F3DAD"/>
    <w:rsid w:val="000F481E"/>
    <w:rsid w:val="000F6792"/>
    <w:rsid w:val="000F68F1"/>
    <w:rsid w:val="000F74E9"/>
    <w:rsid w:val="000F75C2"/>
    <w:rsid w:val="0010021F"/>
    <w:rsid w:val="0010046D"/>
    <w:rsid w:val="00100DD9"/>
    <w:rsid w:val="00102530"/>
    <w:rsid w:val="00105A08"/>
    <w:rsid w:val="0010639D"/>
    <w:rsid w:val="00107953"/>
    <w:rsid w:val="0011138A"/>
    <w:rsid w:val="00111510"/>
    <w:rsid w:val="001123BD"/>
    <w:rsid w:val="00112C17"/>
    <w:rsid w:val="00113062"/>
    <w:rsid w:val="00114675"/>
    <w:rsid w:val="00115883"/>
    <w:rsid w:val="00115DB2"/>
    <w:rsid w:val="0011658E"/>
    <w:rsid w:val="00120BED"/>
    <w:rsid w:val="00121286"/>
    <w:rsid w:val="0012204E"/>
    <w:rsid w:val="001221DD"/>
    <w:rsid w:val="001236FE"/>
    <w:rsid w:val="001248B7"/>
    <w:rsid w:val="00124BF1"/>
    <w:rsid w:val="00125B65"/>
    <w:rsid w:val="001263C0"/>
    <w:rsid w:val="00127A3F"/>
    <w:rsid w:val="0013042A"/>
    <w:rsid w:val="00130BD5"/>
    <w:rsid w:val="00131147"/>
    <w:rsid w:val="0013217F"/>
    <w:rsid w:val="00133C37"/>
    <w:rsid w:val="00135432"/>
    <w:rsid w:val="001358CD"/>
    <w:rsid w:val="00135B13"/>
    <w:rsid w:val="001363A5"/>
    <w:rsid w:val="00136757"/>
    <w:rsid w:val="0013772E"/>
    <w:rsid w:val="0014175A"/>
    <w:rsid w:val="0014311D"/>
    <w:rsid w:val="001439F6"/>
    <w:rsid w:val="00143B1C"/>
    <w:rsid w:val="0014498B"/>
    <w:rsid w:val="0014752A"/>
    <w:rsid w:val="00147667"/>
    <w:rsid w:val="00150DB4"/>
    <w:rsid w:val="001539AD"/>
    <w:rsid w:val="00154802"/>
    <w:rsid w:val="001575DF"/>
    <w:rsid w:val="00160581"/>
    <w:rsid w:val="00160E75"/>
    <w:rsid w:val="001627D6"/>
    <w:rsid w:val="001634A4"/>
    <w:rsid w:val="00163B0D"/>
    <w:rsid w:val="00163B2B"/>
    <w:rsid w:val="0016468F"/>
    <w:rsid w:val="00164A6B"/>
    <w:rsid w:val="001653FC"/>
    <w:rsid w:val="00166302"/>
    <w:rsid w:val="00166803"/>
    <w:rsid w:val="00166E46"/>
    <w:rsid w:val="00167778"/>
    <w:rsid w:val="00172117"/>
    <w:rsid w:val="00172DE5"/>
    <w:rsid w:val="001735F5"/>
    <w:rsid w:val="00173AFF"/>
    <w:rsid w:val="00174F75"/>
    <w:rsid w:val="00175FDC"/>
    <w:rsid w:val="001807A1"/>
    <w:rsid w:val="001807A8"/>
    <w:rsid w:val="001813ED"/>
    <w:rsid w:val="0018296C"/>
    <w:rsid w:val="001855FC"/>
    <w:rsid w:val="00185A4C"/>
    <w:rsid w:val="00186691"/>
    <w:rsid w:val="00187C05"/>
    <w:rsid w:val="00191288"/>
    <w:rsid w:val="001921E7"/>
    <w:rsid w:val="001932D1"/>
    <w:rsid w:val="00193F17"/>
    <w:rsid w:val="00195573"/>
    <w:rsid w:val="001978F7"/>
    <w:rsid w:val="001A112D"/>
    <w:rsid w:val="001A2907"/>
    <w:rsid w:val="001A5754"/>
    <w:rsid w:val="001A760E"/>
    <w:rsid w:val="001B2D6F"/>
    <w:rsid w:val="001B3008"/>
    <w:rsid w:val="001B5118"/>
    <w:rsid w:val="001B54FE"/>
    <w:rsid w:val="001B56DE"/>
    <w:rsid w:val="001B6DAB"/>
    <w:rsid w:val="001C193C"/>
    <w:rsid w:val="001C3275"/>
    <w:rsid w:val="001C42DB"/>
    <w:rsid w:val="001C4AB5"/>
    <w:rsid w:val="001C4D97"/>
    <w:rsid w:val="001C6386"/>
    <w:rsid w:val="001C6BA4"/>
    <w:rsid w:val="001C6D16"/>
    <w:rsid w:val="001D0A1D"/>
    <w:rsid w:val="001D0CD0"/>
    <w:rsid w:val="001D1E8D"/>
    <w:rsid w:val="001D37B1"/>
    <w:rsid w:val="001D38C5"/>
    <w:rsid w:val="001D3FF9"/>
    <w:rsid w:val="001D5F6F"/>
    <w:rsid w:val="001E0497"/>
    <w:rsid w:val="001E12EB"/>
    <w:rsid w:val="001E2170"/>
    <w:rsid w:val="001E2411"/>
    <w:rsid w:val="001E24A5"/>
    <w:rsid w:val="001E37C7"/>
    <w:rsid w:val="001E536A"/>
    <w:rsid w:val="001E5E86"/>
    <w:rsid w:val="001E76AF"/>
    <w:rsid w:val="001F1212"/>
    <w:rsid w:val="001F2195"/>
    <w:rsid w:val="001F2BE5"/>
    <w:rsid w:val="001F2C3B"/>
    <w:rsid w:val="001F2CD3"/>
    <w:rsid w:val="001F46CB"/>
    <w:rsid w:val="001F4AD1"/>
    <w:rsid w:val="001F6406"/>
    <w:rsid w:val="001F7B0F"/>
    <w:rsid w:val="001F7CF1"/>
    <w:rsid w:val="002009C4"/>
    <w:rsid w:val="0020268A"/>
    <w:rsid w:val="0020306E"/>
    <w:rsid w:val="00203A2C"/>
    <w:rsid w:val="002041F8"/>
    <w:rsid w:val="002048F0"/>
    <w:rsid w:val="00205DC4"/>
    <w:rsid w:val="002067C7"/>
    <w:rsid w:val="00206DF8"/>
    <w:rsid w:val="002072F3"/>
    <w:rsid w:val="002078C1"/>
    <w:rsid w:val="00207922"/>
    <w:rsid w:val="00210604"/>
    <w:rsid w:val="00210B2C"/>
    <w:rsid w:val="00210F13"/>
    <w:rsid w:val="00214058"/>
    <w:rsid w:val="00214B76"/>
    <w:rsid w:val="00220C6D"/>
    <w:rsid w:val="00221468"/>
    <w:rsid w:val="00222029"/>
    <w:rsid w:val="002244D5"/>
    <w:rsid w:val="00224D6F"/>
    <w:rsid w:val="00225369"/>
    <w:rsid w:val="00227060"/>
    <w:rsid w:val="0022709A"/>
    <w:rsid w:val="00230EBC"/>
    <w:rsid w:val="00232604"/>
    <w:rsid w:val="00233312"/>
    <w:rsid w:val="002339D0"/>
    <w:rsid w:val="002349CF"/>
    <w:rsid w:val="002365E0"/>
    <w:rsid w:val="0023678A"/>
    <w:rsid w:val="0023700C"/>
    <w:rsid w:val="00243AFF"/>
    <w:rsid w:val="00245B90"/>
    <w:rsid w:val="0024676B"/>
    <w:rsid w:val="002476EB"/>
    <w:rsid w:val="002512E9"/>
    <w:rsid w:val="00252FAE"/>
    <w:rsid w:val="0025393F"/>
    <w:rsid w:val="00253B44"/>
    <w:rsid w:val="00253C14"/>
    <w:rsid w:val="00256D5D"/>
    <w:rsid w:val="0026146C"/>
    <w:rsid w:val="00261E53"/>
    <w:rsid w:val="00261E8C"/>
    <w:rsid w:val="00266DE3"/>
    <w:rsid w:val="002732E3"/>
    <w:rsid w:val="00273E59"/>
    <w:rsid w:val="002751B6"/>
    <w:rsid w:val="00275335"/>
    <w:rsid w:val="00276E65"/>
    <w:rsid w:val="00277899"/>
    <w:rsid w:val="0028019F"/>
    <w:rsid w:val="0028047F"/>
    <w:rsid w:val="002817FB"/>
    <w:rsid w:val="00281F1A"/>
    <w:rsid w:val="002823AE"/>
    <w:rsid w:val="002823C2"/>
    <w:rsid w:val="00282B7A"/>
    <w:rsid w:val="00284194"/>
    <w:rsid w:val="00291078"/>
    <w:rsid w:val="0029306E"/>
    <w:rsid w:val="00294EC4"/>
    <w:rsid w:val="002955D9"/>
    <w:rsid w:val="00295631"/>
    <w:rsid w:val="0029626B"/>
    <w:rsid w:val="00296B74"/>
    <w:rsid w:val="00297572"/>
    <w:rsid w:val="00297769"/>
    <w:rsid w:val="00297F13"/>
    <w:rsid w:val="002A1A82"/>
    <w:rsid w:val="002A2BC4"/>
    <w:rsid w:val="002A421B"/>
    <w:rsid w:val="002A6F4C"/>
    <w:rsid w:val="002A7C8D"/>
    <w:rsid w:val="002B15E1"/>
    <w:rsid w:val="002B1615"/>
    <w:rsid w:val="002B2E0C"/>
    <w:rsid w:val="002B326E"/>
    <w:rsid w:val="002B367B"/>
    <w:rsid w:val="002B38CB"/>
    <w:rsid w:val="002B6142"/>
    <w:rsid w:val="002B671B"/>
    <w:rsid w:val="002B6E42"/>
    <w:rsid w:val="002B7FC1"/>
    <w:rsid w:val="002C04A5"/>
    <w:rsid w:val="002C0DD4"/>
    <w:rsid w:val="002C0E1B"/>
    <w:rsid w:val="002C1350"/>
    <w:rsid w:val="002C19AA"/>
    <w:rsid w:val="002C1FA3"/>
    <w:rsid w:val="002C2A50"/>
    <w:rsid w:val="002C4266"/>
    <w:rsid w:val="002C4335"/>
    <w:rsid w:val="002C5060"/>
    <w:rsid w:val="002C55C0"/>
    <w:rsid w:val="002C5848"/>
    <w:rsid w:val="002C5E19"/>
    <w:rsid w:val="002C6258"/>
    <w:rsid w:val="002C6709"/>
    <w:rsid w:val="002C6B76"/>
    <w:rsid w:val="002C7D90"/>
    <w:rsid w:val="002D1F70"/>
    <w:rsid w:val="002D4017"/>
    <w:rsid w:val="002D47F1"/>
    <w:rsid w:val="002D599A"/>
    <w:rsid w:val="002D7416"/>
    <w:rsid w:val="002E0F71"/>
    <w:rsid w:val="002E3541"/>
    <w:rsid w:val="002E3688"/>
    <w:rsid w:val="002E3E99"/>
    <w:rsid w:val="002E49D6"/>
    <w:rsid w:val="002E4F74"/>
    <w:rsid w:val="002E65AC"/>
    <w:rsid w:val="002E788A"/>
    <w:rsid w:val="002E7D6A"/>
    <w:rsid w:val="002F1DF0"/>
    <w:rsid w:val="002F24DB"/>
    <w:rsid w:val="002F2806"/>
    <w:rsid w:val="002F2CD4"/>
    <w:rsid w:val="002F2FDE"/>
    <w:rsid w:val="002F4771"/>
    <w:rsid w:val="002F49AE"/>
    <w:rsid w:val="002F5367"/>
    <w:rsid w:val="002F63D4"/>
    <w:rsid w:val="002F705D"/>
    <w:rsid w:val="00301D49"/>
    <w:rsid w:val="003047EE"/>
    <w:rsid w:val="003053C6"/>
    <w:rsid w:val="003103D0"/>
    <w:rsid w:val="00310D0A"/>
    <w:rsid w:val="0031104D"/>
    <w:rsid w:val="00311198"/>
    <w:rsid w:val="00311605"/>
    <w:rsid w:val="003120ED"/>
    <w:rsid w:val="00312793"/>
    <w:rsid w:val="00313C8B"/>
    <w:rsid w:val="003177DA"/>
    <w:rsid w:val="00317B12"/>
    <w:rsid w:val="00320021"/>
    <w:rsid w:val="00320748"/>
    <w:rsid w:val="00321334"/>
    <w:rsid w:val="00321FC5"/>
    <w:rsid w:val="00323A55"/>
    <w:rsid w:val="00323D74"/>
    <w:rsid w:val="003269EB"/>
    <w:rsid w:val="00327507"/>
    <w:rsid w:val="00327C94"/>
    <w:rsid w:val="00330627"/>
    <w:rsid w:val="00330D09"/>
    <w:rsid w:val="0033150F"/>
    <w:rsid w:val="003319A2"/>
    <w:rsid w:val="00332099"/>
    <w:rsid w:val="0033219A"/>
    <w:rsid w:val="00332276"/>
    <w:rsid w:val="003325BF"/>
    <w:rsid w:val="00332BFE"/>
    <w:rsid w:val="00332DDD"/>
    <w:rsid w:val="0033404F"/>
    <w:rsid w:val="00335BE7"/>
    <w:rsid w:val="003366D2"/>
    <w:rsid w:val="0034029C"/>
    <w:rsid w:val="00340AC6"/>
    <w:rsid w:val="003421DD"/>
    <w:rsid w:val="0034260E"/>
    <w:rsid w:val="003430E2"/>
    <w:rsid w:val="00346771"/>
    <w:rsid w:val="00347CA3"/>
    <w:rsid w:val="00347DA0"/>
    <w:rsid w:val="00347F81"/>
    <w:rsid w:val="00351FFF"/>
    <w:rsid w:val="0035348E"/>
    <w:rsid w:val="00354EF1"/>
    <w:rsid w:val="00355712"/>
    <w:rsid w:val="00356262"/>
    <w:rsid w:val="003568B9"/>
    <w:rsid w:val="00361E8A"/>
    <w:rsid w:val="0036372E"/>
    <w:rsid w:val="0036448B"/>
    <w:rsid w:val="003644D2"/>
    <w:rsid w:val="003646E5"/>
    <w:rsid w:val="00364C84"/>
    <w:rsid w:val="00365480"/>
    <w:rsid w:val="00365F5B"/>
    <w:rsid w:val="003662AF"/>
    <w:rsid w:val="003706CF"/>
    <w:rsid w:val="00370A88"/>
    <w:rsid w:val="0037144E"/>
    <w:rsid w:val="0037190A"/>
    <w:rsid w:val="00372081"/>
    <w:rsid w:val="00373110"/>
    <w:rsid w:val="003734F5"/>
    <w:rsid w:val="00373FD6"/>
    <w:rsid w:val="00375213"/>
    <w:rsid w:val="00375847"/>
    <w:rsid w:val="00375BB0"/>
    <w:rsid w:val="003769D4"/>
    <w:rsid w:val="00376F85"/>
    <w:rsid w:val="0037731F"/>
    <w:rsid w:val="003815B8"/>
    <w:rsid w:val="00381E85"/>
    <w:rsid w:val="003820FD"/>
    <w:rsid w:val="00384704"/>
    <w:rsid w:val="00384CE6"/>
    <w:rsid w:val="00386A88"/>
    <w:rsid w:val="00387CAC"/>
    <w:rsid w:val="00387FA2"/>
    <w:rsid w:val="00392925"/>
    <w:rsid w:val="00392BD0"/>
    <w:rsid w:val="00393503"/>
    <w:rsid w:val="00393961"/>
    <w:rsid w:val="00393A92"/>
    <w:rsid w:val="003A0325"/>
    <w:rsid w:val="003A2DC7"/>
    <w:rsid w:val="003A3DE5"/>
    <w:rsid w:val="003A4D9E"/>
    <w:rsid w:val="003A5F58"/>
    <w:rsid w:val="003A7599"/>
    <w:rsid w:val="003A79D5"/>
    <w:rsid w:val="003B097C"/>
    <w:rsid w:val="003B2751"/>
    <w:rsid w:val="003B27CD"/>
    <w:rsid w:val="003B2AC3"/>
    <w:rsid w:val="003B5765"/>
    <w:rsid w:val="003B600A"/>
    <w:rsid w:val="003B6054"/>
    <w:rsid w:val="003B6443"/>
    <w:rsid w:val="003B656A"/>
    <w:rsid w:val="003B688E"/>
    <w:rsid w:val="003B6A39"/>
    <w:rsid w:val="003B77D4"/>
    <w:rsid w:val="003B78EA"/>
    <w:rsid w:val="003C37C1"/>
    <w:rsid w:val="003C3F31"/>
    <w:rsid w:val="003C4007"/>
    <w:rsid w:val="003C5E1D"/>
    <w:rsid w:val="003D00B3"/>
    <w:rsid w:val="003D090A"/>
    <w:rsid w:val="003D2182"/>
    <w:rsid w:val="003D3058"/>
    <w:rsid w:val="003D3F82"/>
    <w:rsid w:val="003D501E"/>
    <w:rsid w:val="003D570C"/>
    <w:rsid w:val="003D638A"/>
    <w:rsid w:val="003D7506"/>
    <w:rsid w:val="003E19B7"/>
    <w:rsid w:val="003E3F1B"/>
    <w:rsid w:val="003F16A4"/>
    <w:rsid w:val="003F1969"/>
    <w:rsid w:val="003F1C93"/>
    <w:rsid w:val="003F5350"/>
    <w:rsid w:val="003F6D25"/>
    <w:rsid w:val="003F712B"/>
    <w:rsid w:val="003F75F3"/>
    <w:rsid w:val="003F7F08"/>
    <w:rsid w:val="00400A0E"/>
    <w:rsid w:val="004019B6"/>
    <w:rsid w:val="00402578"/>
    <w:rsid w:val="00403B8B"/>
    <w:rsid w:val="00404192"/>
    <w:rsid w:val="00404452"/>
    <w:rsid w:val="00404824"/>
    <w:rsid w:val="004055E5"/>
    <w:rsid w:val="0040582B"/>
    <w:rsid w:val="00410589"/>
    <w:rsid w:val="00410FF7"/>
    <w:rsid w:val="0041160F"/>
    <w:rsid w:val="00411A01"/>
    <w:rsid w:val="004122FD"/>
    <w:rsid w:val="0041374F"/>
    <w:rsid w:val="004146A1"/>
    <w:rsid w:val="00415015"/>
    <w:rsid w:val="00416DAC"/>
    <w:rsid w:val="00417BFE"/>
    <w:rsid w:val="00420BDA"/>
    <w:rsid w:val="004220FA"/>
    <w:rsid w:val="00423942"/>
    <w:rsid w:val="00423F71"/>
    <w:rsid w:val="0042515D"/>
    <w:rsid w:val="00425C8C"/>
    <w:rsid w:val="004261B9"/>
    <w:rsid w:val="0042646E"/>
    <w:rsid w:val="00426D14"/>
    <w:rsid w:val="004323D3"/>
    <w:rsid w:val="00434B2C"/>
    <w:rsid w:val="00435278"/>
    <w:rsid w:val="0043542B"/>
    <w:rsid w:val="00435E55"/>
    <w:rsid w:val="0043645F"/>
    <w:rsid w:val="00437903"/>
    <w:rsid w:val="00437F74"/>
    <w:rsid w:val="00440158"/>
    <w:rsid w:val="00444CDE"/>
    <w:rsid w:val="00444FF7"/>
    <w:rsid w:val="004467A4"/>
    <w:rsid w:val="004469F9"/>
    <w:rsid w:val="0044793C"/>
    <w:rsid w:val="00450480"/>
    <w:rsid w:val="00450A0F"/>
    <w:rsid w:val="00451932"/>
    <w:rsid w:val="00453222"/>
    <w:rsid w:val="00453751"/>
    <w:rsid w:val="0045398D"/>
    <w:rsid w:val="0045527A"/>
    <w:rsid w:val="00456957"/>
    <w:rsid w:val="00456B7C"/>
    <w:rsid w:val="00456E6B"/>
    <w:rsid w:val="00456FD0"/>
    <w:rsid w:val="00457567"/>
    <w:rsid w:val="00460AB8"/>
    <w:rsid w:val="00465FD4"/>
    <w:rsid w:val="004665FE"/>
    <w:rsid w:val="00467101"/>
    <w:rsid w:val="00470187"/>
    <w:rsid w:val="004725F7"/>
    <w:rsid w:val="00473ACF"/>
    <w:rsid w:val="00474A79"/>
    <w:rsid w:val="0047615C"/>
    <w:rsid w:val="00476B0D"/>
    <w:rsid w:val="00477987"/>
    <w:rsid w:val="004800D0"/>
    <w:rsid w:val="0048136C"/>
    <w:rsid w:val="0048147B"/>
    <w:rsid w:val="004819F0"/>
    <w:rsid w:val="004820B6"/>
    <w:rsid w:val="0048220E"/>
    <w:rsid w:val="004832B4"/>
    <w:rsid w:val="00483B5E"/>
    <w:rsid w:val="00483E22"/>
    <w:rsid w:val="00485104"/>
    <w:rsid w:val="00485882"/>
    <w:rsid w:val="00485C5D"/>
    <w:rsid w:val="00485F2A"/>
    <w:rsid w:val="0049241E"/>
    <w:rsid w:val="00494408"/>
    <w:rsid w:val="00495773"/>
    <w:rsid w:val="00495C30"/>
    <w:rsid w:val="004A2A7E"/>
    <w:rsid w:val="004A451B"/>
    <w:rsid w:val="004A5A8A"/>
    <w:rsid w:val="004A5B32"/>
    <w:rsid w:val="004A6AA5"/>
    <w:rsid w:val="004A7D1A"/>
    <w:rsid w:val="004B14BD"/>
    <w:rsid w:val="004B2083"/>
    <w:rsid w:val="004B2DB7"/>
    <w:rsid w:val="004B30B9"/>
    <w:rsid w:val="004B353E"/>
    <w:rsid w:val="004B433F"/>
    <w:rsid w:val="004B4E1D"/>
    <w:rsid w:val="004B51CF"/>
    <w:rsid w:val="004B5C22"/>
    <w:rsid w:val="004B6856"/>
    <w:rsid w:val="004B7300"/>
    <w:rsid w:val="004C0095"/>
    <w:rsid w:val="004C02C7"/>
    <w:rsid w:val="004C29CF"/>
    <w:rsid w:val="004C362F"/>
    <w:rsid w:val="004C458C"/>
    <w:rsid w:val="004C5C2B"/>
    <w:rsid w:val="004D0EEC"/>
    <w:rsid w:val="004D126F"/>
    <w:rsid w:val="004D1601"/>
    <w:rsid w:val="004D4053"/>
    <w:rsid w:val="004D492B"/>
    <w:rsid w:val="004D6269"/>
    <w:rsid w:val="004D7E5F"/>
    <w:rsid w:val="004E00D4"/>
    <w:rsid w:val="004E067B"/>
    <w:rsid w:val="004E0BBC"/>
    <w:rsid w:val="004E0CFB"/>
    <w:rsid w:val="004E2BBD"/>
    <w:rsid w:val="004E2DF1"/>
    <w:rsid w:val="004E3CEA"/>
    <w:rsid w:val="004E4D27"/>
    <w:rsid w:val="004E5417"/>
    <w:rsid w:val="004E54AE"/>
    <w:rsid w:val="004E5630"/>
    <w:rsid w:val="004E6FE3"/>
    <w:rsid w:val="004F0CE1"/>
    <w:rsid w:val="004F229B"/>
    <w:rsid w:val="004F469A"/>
    <w:rsid w:val="004F5738"/>
    <w:rsid w:val="004F76E8"/>
    <w:rsid w:val="005011E1"/>
    <w:rsid w:val="005045C1"/>
    <w:rsid w:val="00504D29"/>
    <w:rsid w:val="005057F1"/>
    <w:rsid w:val="00510063"/>
    <w:rsid w:val="0051193D"/>
    <w:rsid w:val="00511F84"/>
    <w:rsid w:val="005146FD"/>
    <w:rsid w:val="00514F68"/>
    <w:rsid w:val="005179FC"/>
    <w:rsid w:val="00520DF1"/>
    <w:rsid w:val="00523AE6"/>
    <w:rsid w:val="00524251"/>
    <w:rsid w:val="005253FE"/>
    <w:rsid w:val="0052612F"/>
    <w:rsid w:val="005266B6"/>
    <w:rsid w:val="00526F64"/>
    <w:rsid w:val="0052750D"/>
    <w:rsid w:val="00527EA2"/>
    <w:rsid w:val="005302E9"/>
    <w:rsid w:val="00530B45"/>
    <w:rsid w:val="005311BB"/>
    <w:rsid w:val="00531891"/>
    <w:rsid w:val="00535B13"/>
    <w:rsid w:val="00536E96"/>
    <w:rsid w:val="00537EE2"/>
    <w:rsid w:val="00540694"/>
    <w:rsid w:val="00540D2C"/>
    <w:rsid w:val="00542FA0"/>
    <w:rsid w:val="00544250"/>
    <w:rsid w:val="00544360"/>
    <w:rsid w:val="00544E96"/>
    <w:rsid w:val="005541B4"/>
    <w:rsid w:val="005558A6"/>
    <w:rsid w:val="00555AF4"/>
    <w:rsid w:val="00555CA4"/>
    <w:rsid w:val="00555E16"/>
    <w:rsid w:val="005605C8"/>
    <w:rsid w:val="00561392"/>
    <w:rsid w:val="005624AD"/>
    <w:rsid w:val="005624B0"/>
    <w:rsid w:val="005635DC"/>
    <w:rsid w:val="00564BF7"/>
    <w:rsid w:val="00564D23"/>
    <w:rsid w:val="00565B91"/>
    <w:rsid w:val="00567469"/>
    <w:rsid w:val="005723D8"/>
    <w:rsid w:val="00573A74"/>
    <w:rsid w:val="00573CF2"/>
    <w:rsid w:val="00574121"/>
    <w:rsid w:val="00574D05"/>
    <w:rsid w:val="00574D35"/>
    <w:rsid w:val="00575268"/>
    <w:rsid w:val="0057639B"/>
    <w:rsid w:val="0057708D"/>
    <w:rsid w:val="005772E2"/>
    <w:rsid w:val="005777E1"/>
    <w:rsid w:val="005808A3"/>
    <w:rsid w:val="005829E9"/>
    <w:rsid w:val="00582D47"/>
    <w:rsid w:val="00583495"/>
    <w:rsid w:val="00583BA6"/>
    <w:rsid w:val="00584CA7"/>
    <w:rsid w:val="005857CF"/>
    <w:rsid w:val="005857DD"/>
    <w:rsid w:val="005862AD"/>
    <w:rsid w:val="005864B4"/>
    <w:rsid w:val="005874AB"/>
    <w:rsid w:val="00587F98"/>
    <w:rsid w:val="00590112"/>
    <w:rsid w:val="00590AB6"/>
    <w:rsid w:val="00590D14"/>
    <w:rsid w:val="005916DC"/>
    <w:rsid w:val="0059219C"/>
    <w:rsid w:val="00593284"/>
    <w:rsid w:val="00593433"/>
    <w:rsid w:val="005962DA"/>
    <w:rsid w:val="00597101"/>
    <w:rsid w:val="005A196F"/>
    <w:rsid w:val="005A1F0D"/>
    <w:rsid w:val="005A3527"/>
    <w:rsid w:val="005A3E46"/>
    <w:rsid w:val="005A7146"/>
    <w:rsid w:val="005B230E"/>
    <w:rsid w:val="005B31C7"/>
    <w:rsid w:val="005B442E"/>
    <w:rsid w:val="005B5408"/>
    <w:rsid w:val="005B561B"/>
    <w:rsid w:val="005B6080"/>
    <w:rsid w:val="005B6A6F"/>
    <w:rsid w:val="005B785A"/>
    <w:rsid w:val="005B7C4C"/>
    <w:rsid w:val="005C1E8B"/>
    <w:rsid w:val="005C20DE"/>
    <w:rsid w:val="005C4379"/>
    <w:rsid w:val="005C4A51"/>
    <w:rsid w:val="005C526D"/>
    <w:rsid w:val="005C5EBC"/>
    <w:rsid w:val="005C6AB0"/>
    <w:rsid w:val="005C7379"/>
    <w:rsid w:val="005C78D3"/>
    <w:rsid w:val="005D35A4"/>
    <w:rsid w:val="005D64E9"/>
    <w:rsid w:val="005D767A"/>
    <w:rsid w:val="005E067B"/>
    <w:rsid w:val="005E26A9"/>
    <w:rsid w:val="005E385B"/>
    <w:rsid w:val="005E4550"/>
    <w:rsid w:val="005E4C55"/>
    <w:rsid w:val="005E6F6F"/>
    <w:rsid w:val="005F1445"/>
    <w:rsid w:val="005F26B4"/>
    <w:rsid w:val="005F26CE"/>
    <w:rsid w:val="005F31A8"/>
    <w:rsid w:val="005F4CEF"/>
    <w:rsid w:val="005F4E02"/>
    <w:rsid w:val="005F50B3"/>
    <w:rsid w:val="005F6D38"/>
    <w:rsid w:val="005F744B"/>
    <w:rsid w:val="005F7DD3"/>
    <w:rsid w:val="00601358"/>
    <w:rsid w:val="006020C6"/>
    <w:rsid w:val="0060254D"/>
    <w:rsid w:val="00603ACD"/>
    <w:rsid w:val="00604F6D"/>
    <w:rsid w:val="0061128D"/>
    <w:rsid w:val="00612A95"/>
    <w:rsid w:val="00613755"/>
    <w:rsid w:val="00615233"/>
    <w:rsid w:val="0061535C"/>
    <w:rsid w:val="006156FA"/>
    <w:rsid w:val="00615DC4"/>
    <w:rsid w:val="00616EF3"/>
    <w:rsid w:val="0062059B"/>
    <w:rsid w:val="00621ABE"/>
    <w:rsid w:val="00622B4B"/>
    <w:rsid w:val="006232E3"/>
    <w:rsid w:val="00625046"/>
    <w:rsid w:val="00626F9E"/>
    <w:rsid w:val="006270E7"/>
    <w:rsid w:val="00630BFF"/>
    <w:rsid w:val="00633CF9"/>
    <w:rsid w:val="0063515F"/>
    <w:rsid w:val="00637466"/>
    <w:rsid w:val="006401F5"/>
    <w:rsid w:val="0064147E"/>
    <w:rsid w:val="00641C26"/>
    <w:rsid w:val="00642929"/>
    <w:rsid w:val="00644071"/>
    <w:rsid w:val="00645D08"/>
    <w:rsid w:val="00646DEC"/>
    <w:rsid w:val="00650111"/>
    <w:rsid w:val="00650C6D"/>
    <w:rsid w:val="006518EB"/>
    <w:rsid w:val="00653E62"/>
    <w:rsid w:val="00654030"/>
    <w:rsid w:val="00654C94"/>
    <w:rsid w:val="0065621D"/>
    <w:rsid w:val="006579E1"/>
    <w:rsid w:val="006607AB"/>
    <w:rsid w:val="006621EA"/>
    <w:rsid w:val="0066369E"/>
    <w:rsid w:val="00666568"/>
    <w:rsid w:val="00667E72"/>
    <w:rsid w:val="00670528"/>
    <w:rsid w:val="006717B6"/>
    <w:rsid w:val="00672288"/>
    <w:rsid w:val="006729AF"/>
    <w:rsid w:val="00674324"/>
    <w:rsid w:val="006751C5"/>
    <w:rsid w:val="00677269"/>
    <w:rsid w:val="0068163C"/>
    <w:rsid w:val="00681671"/>
    <w:rsid w:val="0068455A"/>
    <w:rsid w:val="00685366"/>
    <w:rsid w:val="00685DAC"/>
    <w:rsid w:val="006866C7"/>
    <w:rsid w:val="00686CAB"/>
    <w:rsid w:val="00687349"/>
    <w:rsid w:val="006877BD"/>
    <w:rsid w:val="006926FB"/>
    <w:rsid w:val="006937A2"/>
    <w:rsid w:val="00693F57"/>
    <w:rsid w:val="00694DE9"/>
    <w:rsid w:val="00694E09"/>
    <w:rsid w:val="0069715B"/>
    <w:rsid w:val="00697621"/>
    <w:rsid w:val="006A206E"/>
    <w:rsid w:val="006A2A3B"/>
    <w:rsid w:val="006A2CF1"/>
    <w:rsid w:val="006A3DE5"/>
    <w:rsid w:val="006A669F"/>
    <w:rsid w:val="006A6AAD"/>
    <w:rsid w:val="006A7175"/>
    <w:rsid w:val="006A76E7"/>
    <w:rsid w:val="006B10F6"/>
    <w:rsid w:val="006B5BC8"/>
    <w:rsid w:val="006B5ECD"/>
    <w:rsid w:val="006B6CDF"/>
    <w:rsid w:val="006C02CC"/>
    <w:rsid w:val="006C44DA"/>
    <w:rsid w:val="006C44E3"/>
    <w:rsid w:val="006C4C3D"/>
    <w:rsid w:val="006C501C"/>
    <w:rsid w:val="006C58CA"/>
    <w:rsid w:val="006C6998"/>
    <w:rsid w:val="006D1994"/>
    <w:rsid w:val="006D25F5"/>
    <w:rsid w:val="006D2751"/>
    <w:rsid w:val="006D4384"/>
    <w:rsid w:val="006D5AAB"/>
    <w:rsid w:val="006D64C9"/>
    <w:rsid w:val="006D7E1F"/>
    <w:rsid w:val="006D7FC9"/>
    <w:rsid w:val="006E01BB"/>
    <w:rsid w:val="006E02AC"/>
    <w:rsid w:val="006E150D"/>
    <w:rsid w:val="006E18D4"/>
    <w:rsid w:val="006E41A1"/>
    <w:rsid w:val="006E5398"/>
    <w:rsid w:val="006E6B93"/>
    <w:rsid w:val="006E771C"/>
    <w:rsid w:val="006E7C0D"/>
    <w:rsid w:val="006F04F8"/>
    <w:rsid w:val="006F14D8"/>
    <w:rsid w:val="006F2A04"/>
    <w:rsid w:val="006F2BEC"/>
    <w:rsid w:val="006F4CA4"/>
    <w:rsid w:val="006F4FAB"/>
    <w:rsid w:val="006F6A6D"/>
    <w:rsid w:val="007016F1"/>
    <w:rsid w:val="00703383"/>
    <w:rsid w:val="00705DFB"/>
    <w:rsid w:val="00705F86"/>
    <w:rsid w:val="007065B2"/>
    <w:rsid w:val="00706B33"/>
    <w:rsid w:val="0071145E"/>
    <w:rsid w:val="00712BFF"/>
    <w:rsid w:val="00712D1B"/>
    <w:rsid w:val="00713117"/>
    <w:rsid w:val="007133EA"/>
    <w:rsid w:val="00713452"/>
    <w:rsid w:val="00713659"/>
    <w:rsid w:val="00714509"/>
    <w:rsid w:val="007150C5"/>
    <w:rsid w:val="007166B8"/>
    <w:rsid w:val="00716831"/>
    <w:rsid w:val="00716848"/>
    <w:rsid w:val="00717265"/>
    <w:rsid w:val="00722606"/>
    <w:rsid w:val="00722833"/>
    <w:rsid w:val="00723FDA"/>
    <w:rsid w:val="00727078"/>
    <w:rsid w:val="00727A64"/>
    <w:rsid w:val="00727F15"/>
    <w:rsid w:val="0073113A"/>
    <w:rsid w:val="007351C3"/>
    <w:rsid w:val="00740547"/>
    <w:rsid w:val="00742161"/>
    <w:rsid w:val="00742774"/>
    <w:rsid w:val="007438AA"/>
    <w:rsid w:val="00744D21"/>
    <w:rsid w:val="00747777"/>
    <w:rsid w:val="00750F45"/>
    <w:rsid w:val="007520E3"/>
    <w:rsid w:val="00754742"/>
    <w:rsid w:val="00754B6F"/>
    <w:rsid w:val="0075601D"/>
    <w:rsid w:val="007567BD"/>
    <w:rsid w:val="00756DA4"/>
    <w:rsid w:val="007571B2"/>
    <w:rsid w:val="0075730F"/>
    <w:rsid w:val="00760BB1"/>
    <w:rsid w:val="00761197"/>
    <w:rsid w:val="0076206F"/>
    <w:rsid w:val="007630B7"/>
    <w:rsid w:val="0076447C"/>
    <w:rsid w:val="00766484"/>
    <w:rsid w:val="007664E6"/>
    <w:rsid w:val="00771078"/>
    <w:rsid w:val="00773768"/>
    <w:rsid w:val="00775E1A"/>
    <w:rsid w:val="00775FA7"/>
    <w:rsid w:val="00780523"/>
    <w:rsid w:val="00780AEE"/>
    <w:rsid w:val="007812DA"/>
    <w:rsid w:val="00781D42"/>
    <w:rsid w:val="00783F9D"/>
    <w:rsid w:val="007847DC"/>
    <w:rsid w:val="00784A78"/>
    <w:rsid w:val="007867DC"/>
    <w:rsid w:val="007909A0"/>
    <w:rsid w:val="007957AD"/>
    <w:rsid w:val="00797DFD"/>
    <w:rsid w:val="007A195E"/>
    <w:rsid w:val="007A2A4F"/>
    <w:rsid w:val="007A3BC2"/>
    <w:rsid w:val="007A4BC2"/>
    <w:rsid w:val="007B182D"/>
    <w:rsid w:val="007B1DB3"/>
    <w:rsid w:val="007B22F1"/>
    <w:rsid w:val="007B4328"/>
    <w:rsid w:val="007B65B5"/>
    <w:rsid w:val="007C0913"/>
    <w:rsid w:val="007C0A3C"/>
    <w:rsid w:val="007C0ACA"/>
    <w:rsid w:val="007C0FF8"/>
    <w:rsid w:val="007C312C"/>
    <w:rsid w:val="007C3FEC"/>
    <w:rsid w:val="007C6103"/>
    <w:rsid w:val="007C671A"/>
    <w:rsid w:val="007C67B7"/>
    <w:rsid w:val="007C6DF8"/>
    <w:rsid w:val="007C70EC"/>
    <w:rsid w:val="007C791A"/>
    <w:rsid w:val="007D213A"/>
    <w:rsid w:val="007D23A2"/>
    <w:rsid w:val="007D3619"/>
    <w:rsid w:val="007D51AC"/>
    <w:rsid w:val="007D53C2"/>
    <w:rsid w:val="007D56F1"/>
    <w:rsid w:val="007D5AC3"/>
    <w:rsid w:val="007D5E3B"/>
    <w:rsid w:val="007D6A73"/>
    <w:rsid w:val="007D6B0B"/>
    <w:rsid w:val="007E3790"/>
    <w:rsid w:val="007E3E1B"/>
    <w:rsid w:val="007E6F4D"/>
    <w:rsid w:val="007E7C33"/>
    <w:rsid w:val="007F1777"/>
    <w:rsid w:val="007F17CF"/>
    <w:rsid w:val="007F1AB5"/>
    <w:rsid w:val="007F1DB7"/>
    <w:rsid w:val="007F4B75"/>
    <w:rsid w:val="007F6D42"/>
    <w:rsid w:val="00801370"/>
    <w:rsid w:val="00801488"/>
    <w:rsid w:val="00803395"/>
    <w:rsid w:val="008033C5"/>
    <w:rsid w:val="0080460D"/>
    <w:rsid w:val="00805743"/>
    <w:rsid w:val="008057AC"/>
    <w:rsid w:val="008065C8"/>
    <w:rsid w:val="008066B2"/>
    <w:rsid w:val="008126C9"/>
    <w:rsid w:val="00812F56"/>
    <w:rsid w:val="008134DD"/>
    <w:rsid w:val="008135B0"/>
    <w:rsid w:val="008146E5"/>
    <w:rsid w:val="00815CAA"/>
    <w:rsid w:val="008209C6"/>
    <w:rsid w:val="00820FBB"/>
    <w:rsid w:val="00821519"/>
    <w:rsid w:val="00823411"/>
    <w:rsid w:val="00823CA5"/>
    <w:rsid w:val="0082468C"/>
    <w:rsid w:val="008251B8"/>
    <w:rsid w:val="00826319"/>
    <w:rsid w:val="00826948"/>
    <w:rsid w:val="008271E6"/>
    <w:rsid w:val="0082797E"/>
    <w:rsid w:val="00830CA3"/>
    <w:rsid w:val="00830DD4"/>
    <w:rsid w:val="008311EA"/>
    <w:rsid w:val="0083124B"/>
    <w:rsid w:val="008319B8"/>
    <w:rsid w:val="00833011"/>
    <w:rsid w:val="008356EF"/>
    <w:rsid w:val="008377FB"/>
    <w:rsid w:val="00840846"/>
    <w:rsid w:val="00840CB2"/>
    <w:rsid w:val="00840D43"/>
    <w:rsid w:val="00842585"/>
    <w:rsid w:val="00845EE4"/>
    <w:rsid w:val="00845F40"/>
    <w:rsid w:val="008477EC"/>
    <w:rsid w:val="00851812"/>
    <w:rsid w:val="0085255F"/>
    <w:rsid w:val="008525EA"/>
    <w:rsid w:val="00852D6F"/>
    <w:rsid w:val="008534CC"/>
    <w:rsid w:val="00853CA8"/>
    <w:rsid w:val="00854913"/>
    <w:rsid w:val="00856A40"/>
    <w:rsid w:val="00856DAA"/>
    <w:rsid w:val="00856F7B"/>
    <w:rsid w:val="00860E7F"/>
    <w:rsid w:val="008627D9"/>
    <w:rsid w:val="00863C95"/>
    <w:rsid w:val="00863ED9"/>
    <w:rsid w:val="00863F17"/>
    <w:rsid w:val="00864B58"/>
    <w:rsid w:val="008651A6"/>
    <w:rsid w:val="00866998"/>
    <w:rsid w:val="008727B4"/>
    <w:rsid w:val="00874FB1"/>
    <w:rsid w:val="00875189"/>
    <w:rsid w:val="0088024A"/>
    <w:rsid w:val="0088050D"/>
    <w:rsid w:val="00880C22"/>
    <w:rsid w:val="00880F50"/>
    <w:rsid w:val="008819D1"/>
    <w:rsid w:val="00883734"/>
    <w:rsid w:val="008844CF"/>
    <w:rsid w:val="00886BA6"/>
    <w:rsid w:val="00886C56"/>
    <w:rsid w:val="00892309"/>
    <w:rsid w:val="00893C39"/>
    <w:rsid w:val="00894F9F"/>
    <w:rsid w:val="0089585C"/>
    <w:rsid w:val="00895E28"/>
    <w:rsid w:val="00895FF4"/>
    <w:rsid w:val="008A12BC"/>
    <w:rsid w:val="008A226D"/>
    <w:rsid w:val="008A271C"/>
    <w:rsid w:val="008A3147"/>
    <w:rsid w:val="008A3F56"/>
    <w:rsid w:val="008A5F82"/>
    <w:rsid w:val="008A716E"/>
    <w:rsid w:val="008B107A"/>
    <w:rsid w:val="008B28CA"/>
    <w:rsid w:val="008B292C"/>
    <w:rsid w:val="008B34FA"/>
    <w:rsid w:val="008B45DD"/>
    <w:rsid w:val="008B5EBF"/>
    <w:rsid w:val="008B679A"/>
    <w:rsid w:val="008B681D"/>
    <w:rsid w:val="008B7BD6"/>
    <w:rsid w:val="008C0B4F"/>
    <w:rsid w:val="008C2827"/>
    <w:rsid w:val="008C332E"/>
    <w:rsid w:val="008C4D71"/>
    <w:rsid w:val="008C6F7B"/>
    <w:rsid w:val="008D2842"/>
    <w:rsid w:val="008D3CF2"/>
    <w:rsid w:val="008D44A9"/>
    <w:rsid w:val="008D4B77"/>
    <w:rsid w:val="008D5AB2"/>
    <w:rsid w:val="008D6961"/>
    <w:rsid w:val="008D745C"/>
    <w:rsid w:val="008E00C1"/>
    <w:rsid w:val="008E22F4"/>
    <w:rsid w:val="008E283A"/>
    <w:rsid w:val="008E2B0D"/>
    <w:rsid w:val="008E3898"/>
    <w:rsid w:val="008E3B87"/>
    <w:rsid w:val="008E45A1"/>
    <w:rsid w:val="008E47F4"/>
    <w:rsid w:val="008E6D87"/>
    <w:rsid w:val="008E748D"/>
    <w:rsid w:val="008F1120"/>
    <w:rsid w:val="008F2B31"/>
    <w:rsid w:val="008F3A0A"/>
    <w:rsid w:val="008F508A"/>
    <w:rsid w:val="008F7669"/>
    <w:rsid w:val="0090085F"/>
    <w:rsid w:val="00901FB7"/>
    <w:rsid w:val="009046C5"/>
    <w:rsid w:val="00907636"/>
    <w:rsid w:val="00910662"/>
    <w:rsid w:val="00911ADE"/>
    <w:rsid w:val="00913BFA"/>
    <w:rsid w:val="00914735"/>
    <w:rsid w:val="0091478F"/>
    <w:rsid w:val="009156AA"/>
    <w:rsid w:val="009158E3"/>
    <w:rsid w:val="00916BA4"/>
    <w:rsid w:val="0091701D"/>
    <w:rsid w:val="0091746C"/>
    <w:rsid w:val="00917A96"/>
    <w:rsid w:val="00921DDC"/>
    <w:rsid w:val="009229DE"/>
    <w:rsid w:val="00923DA2"/>
    <w:rsid w:val="00923E34"/>
    <w:rsid w:val="00924481"/>
    <w:rsid w:val="009251C3"/>
    <w:rsid w:val="00925797"/>
    <w:rsid w:val="00925A9F"/>
    <w:rsid w:val="00927B62"/>
    <w:rsid w:val="00927BB6"/>
    <w:rsid w:val="00930BE6"/>
    <w:rsid w:val="00931195"/>
    <w:rsid w:val="0093120C"/>
    <w:rsid w:val="009317B6"/>
    <w:rsid w:val="00933C12"/>
    <w:rsid w:val="00934C32"/>
    <w:rsid w:val="00937020"/>
    <w:rsid w:val="0093728F"/>
    <w:rsid w:val="00937D06"/>
    <w:rsid w:val="00941989"/>
    <w:rsid w:val="00941A03"/>
    <w:rsid w:val="00941E75"/>
    <w:rsid w:val="009424FD"/>
    <w:rsid w:val="00942646"/>
    <w:rsid w:val="009458B1"/>
    <w:rsid w:val="009518BF"/>
    <w:rsid w:val="009525A5"/>
    <w:rsid w:val="00953A9A"/>
    <w:rsid w:val="00954F25"/>
    <w:rsid w:val="009556EB"/>
    <w:rsid w:val="00955993"/>
    <w:rsid w:val="00955A11"/>
    <w:rsid w:val="00955EB9"/>
    <w:rsid w:val="009575E0"/>
    <w:rsid w:val="00957B7B"/>
    <w:rsid w:val="00960267"/>
    <w:rsid w:val="009609FE"/>
    <w:rsid w:val="00960B1B"/>
    <w:rsid w:val="00960C01"/>
    <w:rsid w:val="00962264"/>
    <w:rsid w:val="0096294C"/>
    <w:rsid w:val="00962EBA"/>
    <w:rsid w:val="00963904"/>
    <w:rsid w:val="00964271"/>
    <w:rsid w:val="00965BF1"/>
    <w:rsid w:val="009662E9"/>
    <w:rsid w:val="0096735C"/>
    <w:rsid w:val="00967641"/>
    <w:rsid w:val="00974F60"/>
    <w:rsid w:val="009759E5"/>
    <w:rsid w:val="009770ED"/>
    <w:rsid w:val="00980208"/>
    <w:rsid w:val="00980446"/>
    <w:rsid w:val="00982FAB"/>
    <w:rsid w:val="009839BD"/>
    <w:rsid w:val="0098419A"/>
    <w:rsid w:val="0098472C"/>
    <w:rsid w:val="00984761"/>
    <w:rsid w:val="00985C81"/>
    <w:rsid w:val="009864A1"/>
    <w:rsid w:val="00986914"/>
    <w:rsid w:val="00987DAF"/>
    <w:rsid w:val="00990B2F"/>
    <w:rsid w:val="00992999"/>
    <w:rsid w:val="009938DE"/>
    <w:rsid w:val="009948A4"/>
    <w:rsid w:val="00994E24"/>
    <w:rsid w:val="00994EAD"/>
    <w:rsid w:val="00996C93"/>
    <w:rsid w:val="009A13E0"/>
    <w:rsid w:val="009A1B13"/>
    <w:rsid w:val="009A1E95"/>
    <w:rsid w:val="009A311E"/>
    <w:rsid w:val="009A42CB"/>
    <w:rsid w:val="009A50B3"/>
    <w:rsid w:val="009A5974"/>
    <w:rsid w:val="009A660B"/>
    <w:rsid w:val="009A71C8"/>
    <w:rsid w:val="009A780B"/>
    <w:rsid w:val="009B1FE5"/>
    <w:rsid w:val="009B4260"/>
    <w:rsid w:val="009B4AC1"/>
    <w:rsid w:val="009B5458"/>
    <w:rsid w:val="009B5EC2"/>
    <w:rsid w:val="009B6184"/>
    <w:rsid w:val="009B6328"/>
    <w:rsid w:val="009C2E1F"/>
    <w:rsid w:val="009C5909"/>
    <w:rsid w:val="009C5D06"/>
    <w:rsid w:val="009C6BAB"/>
    <w:rsid w:val="009C7E3C"/>
    <w:rsid w:val="009D0506"/>
    <w:rsid w:val="009D202F"/>
    <w:rsid w:val="009D3717"/>
    <w:rsid w:val="009D4202"/>
    <w:rsid w:val="009D4FCD"/>
    <w:rsid w:val="009D6A2C"/>
    <w:rsid w:val="009E0C12"/>
    <w:rsid w:val="009E1688"/>
    <w:rsid w:val="009E35C9"/>
    <w:rsid w:val="009E538A"/>
    <w:rsid w:val="009E5498"/>
    <w:rsid w:val="009E575E"/>
    <w:rsid w:val="009E63E8"/>
    <w:rsid w:val="009F0ED4"/>
    <w:rsid w:val="009F1920"/>
    <w:rsid w:val="009F236B"/>
    <w:rsid w:val="009F4B2F"/>
    <w:rsid w:val="009F4E39"/>
    <w:rsid w:val="009F5835"/>
    <w:rsid w:val="009F7612"/>
    <w:rsid w:val="009F789D"/>
    <w:rsid w:val="009F7F45"/>
    <w:rsid w:val="00A006D9"/>
    <w:rsid w:val="00A027C3"/>
    <w:rsid w:val="00A03A5E"/>
    <w:rsid w:val="00A04E8B"/>
    <w:rsid w:val="00A103CF"/>
    <w:rsid w:val="00A10488"/>
    <w:rsid w:val="00A11485"/>
    <w:rsid w:val="00A1333A"/>
    <w:rsid w:val="00A1368C"/>
    <w:rsid w:val="00A1454C"/>
    <w:rsid w:val="00A1466E"/>
    <w:rsid w:val="00A16A48"/>
    <w:rsid w:val="00A1726F"/>
    <w:rsid w:val="00A17800"/>
    <w:rsid w:val="00A179E6"/>
    <w:rsid w:val="00A213BA"/>
    <w:rsid w:val="00A22CD9"/>
    <w:rsid w:val="00A234CB"/>
    <w:rsid w:val="00A244B2"/>
    <w:rsid w:val="00A24696"/>
    <w:rsid w:val="00A272BD"/>
    <w:rsid w:val="00A31805"/>
    <w:rsid w:val="00A31AF1"/>
    <w:rsid w:val="00A32C71"/>
    <w:rsid w:val="00A338FC"/>
    <w:rsid w:val="00A34673"/>
    <w:rsid w:val="00A355A3"/>
    <w:rsid w:val="00A355E7"/>
    <w:rsid w:val="00A356D0"/>
    <w:rsid w:val="00A35D8C"/>
    <w:rsid w:val="00A36B5C"/>
    <w:rsid w:val="00A37FCA"/>
    <w:rsid w:val="00A401C0"/>
    <w:rsid w:val="00A42823"/>
    <w:rsid w:val="00A44B19"/>
    <w:rsid w:val="00A45D60"/>
    <w:rsid w:val="00A47251"/>
    <w:rsid w:val="00A478D8"/>
    <w:rsid w:val="00A5112C"/>
    <w:rsid w:val="00A528CD"/>
    <w:rsid w:val="00A5311B"/>
    <w:rsid w:val="00A5342C"/>
    <w:rsid w:val="00A5367F"/>
    <w:rsid w:val="00A547DB"/>
    <w:rsid w:val="00A54ADD"/>
    <w:rsid w:val="00A55AC8"/>
    <w:rsid w:val="00A5768D"/>
    <w:rsid w:val="00A6028E"/>
    <w:rsid w:val="00A63EE5"/>
    <w:rsid w:val="00A655E0"/>
    <w:rsid w:val="00A67DF1"/>
    <w:rsid w:val="00A67EF5"/>
    <w:rsid w:val="00A705C9"/>
    <w:rsid w:val="00A7111B"/>
    <w:rsid w:val="00A71DC9"/>
    <w:rsid w:val="00A72509"/>
    <w:rsid w:val="00A7293E"/>
    <w:rsid w:val="00A72C7D"/>
    <w:rsid w:val="00A75519"/>
    <w:rsid w:val="00A75D7E"/>
    <w:rsid w:val="00A80691"/>
    <w:rsid w:val="00A80712"/>
    <w:rsid w:val="00A8259D"/>
    <w:rsid w:val="00A8753C"/>
    <w:rsid w:val="00A90414"/>
    <w:rsid w:val="00A905B7"/>
    <w:rsid w:val="00A91C77"/>
    <w:rsid w:val="00A92631"/>
    <w:rsid w:val="00A92940"/>
    <w:rsid w:val="00A94C57"/>
    <w:rsid w:val="00A94E0C"/>
    <w:rsid w:val="00A96780"/>
    <w:rsid w:val="00A96C76"/>
    <w:rsid w:val="00A96ECC"/>
    <w:rsid w:val="00A976B8"/>
    <w:rsid w:val="00A97982"/>
    <w:rsid w:val="00A979C6"/>
    <w:rsid w:val="00A97C78"/>
    <w:rsid w:val="00A97D92"/>
    <w:rsid w:val="00AA2128"/>
    <w:rsid w:val="00AA3837"/>
    <w:rsid w:val="00AA5E3A"/>
    <w:rsid w:val="00AA622F"/>
    <w:rsid w:val="00AA6A1D"/>
    <w:rsid w:val="00AA7CEA"/>
    <w:rsid w:val="00AA7D91"/>
    <w:rsid w:val="00AB3CC9"/>
    <w:rsid w:val="00AB445F"/>
    <w:rsid w:val="00AB700A"/>
    <w:rsid w:val="00AB79A2"/>
    <w:rsid w:val="00AC022F"/>
    <w:rsid w:val="00AC300A"/>
    <w:rsid w:val="00AC34A4"/>
    <w:rsid w:val="00AC3B73"/>
    <w:rsid w:val="00AC4F5A"/>
    <w:rsid w:val="00AD0434"/>
    <w:rsid w:val="00AD0D64"/>
    <w:rsid w:val="00AD1114"/>
    <w:rsid w:val="00AD14CD"/>
    <w:rsid w:val="00AD195F"/>
    <w:rsid w:val="00AD196E"/>
    <w:rsid w:val="00AD2125"/>
    <w:rsid w:val="00AD3238"/>
    <w:rsid w:val="00AD461A"/>
    <w:rsid w:val="00AD66A0"/>
    <w:rsid w:val="00AD724C"/>
    <w:rsid w:val="00AE373E"/>
    <w:rsid w:val="00AE404A"/>
    <w:rsid w:val="00AE4F29"/>
    <w:rsid w:val="00AE5E60"/>
    <w:rsid w:val="00AE7353"/>
    <w:rsid w:val="00AE7599"/>
    <w:rsid w:val="00AE7938"/>
    <w:rsid w:val="00AF0147"/>
    <w:rsid w:val="00AF111D"/>
    <w:rsid w:val="00AF1134"/>
    <w:rsid w:val="00AF22B7"/>
    <w:rsid w:val="00AF26F9"/>
    <w:rsid w:val="00AF3EBE"/>
    <w:rsid w:val="00AF40B3"/>
    <w:rsid w:val="00AF5FB8"/>
    <w:rsid w:val="00AF73B2"/>
    <w:rsid w:val="00AF7666"/>
    <w:rsid w:val="00AF7709"/>
    <w:rsid w:val="00B0030A"/>
    <w:rsid w:val="00B014AA"/>
    <w:rsid w:val="00B03E13"/>
    <w:rsid w:val="00B045C9"/>
    <w:rsid w:val="00B05557"/>
    <w:rsid w:val="00B05BBA"/>
    <w:rsid w:val="00B10314"/>
    <w:rsid w:val="00B11AA4"/>
    <w:rsid w:val="00B1417C"/>
    <w:rsid w:val="00B14EC1"/>
    <w:rsid w:val="00B152F9"/>
    <w:rsid w:val="00B15432"/>
    <w:rsid w:val="00B15CDD"/>
    <w:rsid w:val="00B16DA0"/>
    <w:rsid w:val="00B17856"/>
    <w:rsid w:val="00B2053A"/>
    <w:rsid w:val="00B222B7"/>
    <w:rsid w:val="00B229A9"/>
    <w:rsid w:val="00B22E1B"/>
    <w:rsid w:val="00B24ADB"/>
    <w:rsid w:val="00B2550F"/>
    <w:rsid w:val="00B25E74"/>
    <w:rsid w:val="00B27F98"/>
    <w:rsid w:val="00B32B01"/>
    <w:rsid w:val="00B331DC"/>
    <w:rsid w:val="00B33D3C"/>
    <w:rsid w:val="00B34570"/>
    <w:rsid w:val="00B34F7A"/>
    <w:rsid w:val="00B3553A"/>
    <w:rsid w:val="00B35DF9"/>
    <w:rsid w:val="00B364CD"/>
    <w:rsid w:val="00B4074D"/>
    <w:rsid w:val="00B440E2"/>
    <w:rsid w:val="00B465EF"/>
    <w:rsid w:val="00B51858"/>
    <w:rsid w:val="00B52895"/>
    <w:rsid w:val="00B52A0D"/>
    <w:rsid w:val="00B532E0"/>
    <w:rsid w:val="00B5364D"/>
    <w:rsid w:val="00B5555E"/>
    <w:rsid w:val="00B57A7C"/>
    <w:rsid w:val="00B6203B"/>
    <w:rsid w:val="00B62341"/>
    <w:rsid w:val="00B65488"/>
    <w:rsid w:val="00B66472"/>
    <w:rsid w:val="00B70290"/>
    <w:rsid w:val="00B721F8"/>
    <w:rsid w:val="00B73642"/>
    <w:rsid w:val="00B74478"/>
    <w:rsid w:val="00B74DC4"/>
    <w:rsid w:val="00B75022"/>
    <w:rsid w:val="00B755AB"/>
    <w:rsid w:val="00B7730D"/>
    <w:rsid w:val="00B807FE"/>
    <w:rsid w:val="00B827DF"/>
    <w:rsid w:val="00B82AD0"/>
    <w:rsid w:val="00B83044"/>
    <w:rsid w:val="00B84031"/>
    <w:rsid w:val="00B850E1"/>
    <w:rsid w:val="00B85B0E"/>
    <w:rsid w:val="00B913D5"/>
    <w:rsid w:val="00B92DD4"/>
    <w:rsid w:val="00B93021"/>
    <w:rsid w:val="00B93525"/>
    <w:rsid w:val="00B9363A"/>
    <w:rsid w:val="00B94200"/>
    <w:rsid w:val="00B95C01"/>
    <w:rsid w:val="00B964C4"/>
    <w:rsid w:val="00B96D6A"/>
    <w:rsid w:val="00B97674"/>
    <w:rsid w:val="00BA0EAC"/>
    <w:rsid w:val="00BA14B6"/>
    <w:rsid w:val="00BA1B18"/>
    <w:rsid w:val="00BA2AB8"/>
    <w:rsid w:val="00BA2F9B"/>
    <w:rsid w:val="00BA3199"/>
    <w:rsid w:val="00BA59DA"/>
    <w:rsid w:val="00BA5E63"/>
    <w:rsid w:val="00BA61BB"/>
    <w:rsid w:val="00BA750D"/>
    <w:rsid w:val="00BB34B5"/>
    <w:rsid w:val="00BB5347"/>
    <w:rsid w:val="00BB667B"/>
    <w:rsid w:val="00BC09AF"/>
    <w:rsid w:val="00BC19CF"/>
    <w:rsid w:val="00BC2A06"/>
    <w:rsid w:val="00BC3F22"/>
    <w:rsid w:val="00BC3F80"/>
    <w:rsid w:val="00BC4624"/>
    <w:rsid w:val="00BC4692"/>
    <w:rsid w:val="00BC48A6"/>
    <w:rsid w:val="00BC744A"/>
    <w:rsid w:val="00BD076E"/>
    <w:rsid w:val="00BD108B"/>
    <w:rsid w:val="00BD19BA"/>
    <w:rsid w:val="00BD1DE4"/>
    <w:rsid w:val="00BD23A7"/>
    <w:rsid w:val="00BD36BB"/>
    <w:rsid w:val="00BD4AE4"/>
    <w:rsid w:val="00BD5BDA"/>
    <w:rsid w:val="00BD634A"/>
    <w:rsid w:val="00BD6C98"/>
    <w:rsid w:val="00BE22AB"/>
    <w:rsid w:val="00BE333B"/>
    <w:rsid w:val="00BE400F"/>
    <w:rsid w:val="00BE6218"/>
    <w:rsid w:val="00BE6DF0"/>
    <w:rsid w:val="00BE7F94"/>
    <w:rsid w:val="00BF26DD"/>
    <w:rsid w:val="00BF2844"/>
    <w:rsid w:val="00BF45A3"/>
    <w:rsid w:val="00BF6068"/>
    <w:rsid w:val="00BF60B5"/>
    <w:rsid w:val="00BF7DC6"/>
    <w:rsid w:val="00C0002B"/>
    <w:rsid w:val="00C00286"/>
    <w:rsid w:val="00C00643"/>
    <w:rsid w:val="00C01E3F"/>
    <w:rsid w:val="00C024BB"/>
    <w:rsid w:val="00C0259F"/>
    <w:rsid w:val="00C03088"/>
    <w:rsid w:val="00C04BDD"/>
    <w:rsid w:val="00C070D1"/>
    <w:rsid w:val="00C070ED"/>
    <w:rsid w:val="00C07191"/>
    <w:rsid w:val="00C10D57"/>
    <w:rsid w:val="00C1153D"/>
    <w:rsid w:val="00C12B75"/>
    <w:rsid w:val="00C132C8"/>
    <w:rsid w:val="00C13677"/>
    <w:rsid w:val="00C17EFA"/>
    <w:rsid w:val="00C200BF"/>
    <w:rsid w:val="00C222D0"/>
    <w:rsid w:val="00C2235D"/>
    <w:rsid w:val="00C22A35"/>
    <w:rsid w:val="00C2356D"/>
    <w:rsid w:val="00C249FE"/>
    <w:rsid w:val="00C267E7"/>
    <w:rsid w:val="00C2721F"/>
    <w:rsid w:val="00C30297"/>
    <w:rsid w:val="00C31310"/>
    <w:rsid w:val="00C32C03"/>
    <w:rsid w:val="00C32F08"/>
    <w:rsid w:val="00C32F35"/>
    <w:rsid w:val="00C333D8"/>
    <w:rsid w:val="00C337C1"/>
    <w:rsid w:val="00C3411A"/>
    <w:rsid w:val="00C347AB"/>
    <w:rsid w:val="00C42727"/>
    <w:rsid w:val="00C43393"/>
    <w:rsid w:val="00C43E84"/>
    <w:rsid w:val="00C44B0B"/>
    <w:rsid w:val="00C45099"/>
    <w:rsid w:val="00C467AF"/>
    <w:rsid w:val="00C469F2"/>
    <w:rsid w:val="00C50BD5"/>
    <w:rsid w:val="00C515A5"/>
    <w:rsid w:val="00C54214"/>
    <w:rsid w:val="00C55BD2"/>
    <w:rsid w:val="00C55CAA"/>
    <w:rsid w:val="00C55CE7"/>
    <w:rsid w:val="00C574AD"/>
    <w:rsid w:val="00C6049A"/>
    <w:rsid w:val="00C61CAB"/>
    <w:rsid w:val="00C61FB0"/>
    <w:rsid w:val="00C62226"/>
    <w:rsid w:val="00C6262A"/>
    <w:rsid w:val="00C656EA"/>
    <w:rsid w:val="00C66913"/>
    <w:rsid w:val="00C6756F"/>
    <w:rsid w:val="00C67D25"/>
    <w:rsid w:val="00C7014C"/>
    <w:rsid w:val="00C70E2F"/>
    <w:rsid w:val="00C71D4F"/>
    <w:rsid w:val="00C72834"/>
    <w:rsid w:val="00C72A4F"/>
    <w:rsid w:val="00C72D64"/>
    <w:rsid w:val="00C730BE"/>
    <w:rsid w:val="00C73CAB"/>
    <w:rsid w:val="00C744D5"/>
    <w:rsid w:val="00C77A51"/>
    <w:rsid w:val="00C77AD8"/>
    <w:rsid w:val="00C77E30"/>
    <w:rsid w:val="00C811B4"/>
    <w:rsid w:val="00C81CC6"/>
    <w:rsid w:val="00C82AF7"/>
    <w:rsid w:val="00C82B21"/>
    <w:rsid w:val="00C83355"/>
    <w:rsid w:val="00C83C1F"/>
    <w:rsid w:val="00C85AD2"/>
    <w:rsid w:val="00C85BDA"/>
    <w:rsid w:val="00C86F01"/>
    <w:rsid w:val="00C8756B"/>
    <w:rsid w:val="00C91484"/>
    <w:rsid w:val="00C935EF"/>
    <w:rsid w:val="00C9649B"/>
    <w:rsid w:val="00C965D2"/>
    <w:rsid w:val="00C97111"/>
    <w:rsid w:val="00CA2139"/>
    <w:rsid w:val="00CA611A"/>
    <w:rsid w:val="00CA61EF"/>
    <w:rsid w:val="00CA656B"/>
    <w:rsid w:val="00CA698A"/>
    <w:rsid w:val="00CA6CEA"/>
    <w:rsid w:val="00CA7B4F"/>
    <w:rsid w:val="00CB22F8"/>
    <w:rsid w:val="00CB2A91"/>
    <w:rsid w:val="00CB2BF0"/>
    <w:rsid w:val="00CB3C55"/>
    <w:rsid w:val="00CB4E35"/>
    <w:rsid w:val="00CB6C9E"/>
    <w:rsid w:val="00CC13F5"/>
    <w:rsid w:val="00CC1456"/>
    <w:rsid w:val="00CC1D04"/>
    <w:rsid w:val="00CC2779"/>
    <w:rsid w:val="00CC2CA6"/>
    <w:rsid w:val="00CC3ADF"/>
    <w:rsid w:val="00CC6D46"/>
    <w:rsid w:val="00CC6EA8"/>
    <w:rsid w:val="00CD14BF"/>
    <w:rsid w:val="00CD1863"/>
    <w:rsid w:val="00CD2635"/>
    <w:rsid w:val="00CD2898"/>
    <w:rsid w:val="00CD3F4A"/>
    <w:rsid w:val="00CD6905"/>
    <w:rsid w:val="00CD6C34"/>
    <w:rsid w:val="00CE0518"/>
    <w:rsid w:val="00CE2950"/>
    <w:rsid w:val="00CE4AC1"/>
    <w:rsid w:val="00CE68B3"/>
    <w:rsid w:val="00CE6BE0"/>
    <w:rsid w:val="00CE70F3"/>
    <w:rsid w:val="00CE7B20"/>
    <w:rsid w:val="00CE7ECC"/>
    <w:rsid w:val="00CF0E91"/>
    <w:rsid w:val="00CF10FA"/>
    <w:rsid w:val="00CF26BE"/>
    <w:rsid w:val="00CF2CD7"/>
    <w:rsid w:val="00CF3795"/>
    <w:rsid w:val="00CF3993"/>
    <w:rsid w:val="00D00B93"/>
    <w:rsid w:val="00D01D67"/>
    <w:rsid w:val="00D041F1"/>
    <w:rsid w:val="00D04F9F"/>
    <w:rsid w:val="00D05982"/>
    <w:rsid w:val="00D06A70"/>
    <w:rsid w:val="00D10BCA"/>
    <w:rsid w:val="00D12AAC"/>
    <w:rsid w:val="00D133D3"/>
    <w:rsid w:val="00D1352C"/>
    <w:rsid w:val="00D142A8"/>
    <w:rsid w:val="00D16D43"/>
    <w:rsid w:val="00D17253"/>
    <w:rsid w:val="00D174E9"/>
    <w:rsid w:val="00D202DF"/>
    <w:rsid w:val="00D20C53"/>
    <w:rsid w:val="00D21132"/>
    <w:rsid w:val="00D2134E"/>
    <w:rsid w:val="00D21586"/>
    <w:rsid w:val="00D216AE"/>
    <w:rsid w:val="00D22ACB"/>
    <w:rsid w:val="00D23403"/>
    <w:rsid w:val="00D24612"/>
    <w:rsid w:val="00D257DA"/>
    <w:rsid w:val="00D25F5C"/>
    <w:rsid w:val="00D268C1"/>
    <w:rsid w:val="00D26A36"/>
    <w:rsid w:val="00D26CC6"/>
    <w:rsid w:val="00D322C1"/>
    <w:rsid w:val="00D33412"/>
    <w:rsid w:val="00D3412E"/>
    <w:rsid w:val="00D348F0"/>
    <w:rsid w:val="00D35011"/>
    <w:rsid w:val="00D353BC"/>
    <w:rsid w:val="00D37757"/>
    <w:rsid w:val="00D37A09"/>
    <w:rsid w:val="00D4110D"/>
    <w:rsid w:val="00D4374B"/>
    <w:rsid w:val="00D437CB"/>
    <w:rsid w:val="00D46538"/>
    <w:rsid w:val="00D47526"/>
    <w:rsid w:val="00D4777E"/>
    <w:rsid w:val="00D50377"/>
    <w:rsid w:val="00D50927"/>
    <w:rsid w:val="00D50ED7"/>
    <w:rsid w:val="00D54A6E"/>
    <w:rsid w:val="00D5703D"/>
    <w:rsid w:val="00D57953"/>
    <w:rsid w:val="00D6025B"/>
    <w:rsid w:val="00D62B3A"/>
    <w:rsid w:val="00D637B0"/>
    <w:rsid w:val="00D64E82"/>
    <w:rsid w:val="00D64EA3"/>
    <w:rsid w:val="00D735A4"/>
    <w:rsid w:val="00D737CE"/>
    <w:rsid w:val="00D74503"/>
    <w:rsid w:val="00D74908"/>
    <w:rsid w:val="00D74CBF"/>
    <w:rsid w:val="00D753F1"/>
    <w:rsid w:val="00D80A01"/>
    <w:rsid w:val="00D80E87"/>
    <w:rsid w:val="00D82D31"/>
    <w:rsid w:val="00D858E2"/>
    <w:rsid w:val="00D911C8"/>
    <w:rsid w:val="00D9159C"/>
    <w:rsid w:val="00D94BAC"/>
    <w:rsid w:val="00D955FA"/>
    <w:rsid w:val="00D96C70"/>
    <w:rsid w:val="00D96DCE"/>
    <w:rsid w:val="00D97FC3"/>
    <w:rsid w:val="00DA0316"/>
    <w:rsid w:val="00DA228C"/>
    <w:rsid w:val="00DA30D9"/>
    <w:rsid w:val="00DA448C"/>
    <w:rsid w:val="00DA477B"/>
    <w:rsid w:val="00DA4D1F"/>
    <w:rsid w:val="00DA64D3"/>
    <w:rsid w:val="00DA6749"/>
    <w:rsid w:val="00DA75AB"/>
    <w:rsid w:val="00DA7831"/>
    <w:rsid w:val="00DB04E5"/>
    <w:rsid w:val="00DB1F35"/>
    <w:rsid w:val="00DB24FB"/>
    <w:rsid w:val="00DB2FBC"/>
    <w:rsid w:val="00DB30B1"/>
    <w:rsid w:val="00DB783A"/>
    <w:rsid w:val="00DC0080"/>
    <w:rsid w:val="00DC03BE"/>
    <w:rsid w:val="00DC057E"/>
    <w:rsid w:val="00DC12BF"/>
    <w:rsid w:val="00DC16BF"/>
    <w:rsid w:val="00DC1793"/>
    <w:rsid w:val="00DC2493"/>
    <w:rsid w:val="00DC26B0"/>
    <w:rsid w:val="00DC2DBC"/>
    <w:rsid w:val="00DC36B1"/>
    <w:rsid w:val="00DC3A8C"/>
    <w:rsid w:val="00DC3D78"/>
    <w:rsid w:val="00DC41A9"/>
    <w:rsid w:val="00DC452D"/>
    <w:rsid w:val="00DC6195"/>
    <w:rsid w:val="00DC6677"/>
    <w:rsid w:val="00DC6841"/>
    <w:rsid w:val="00DD07CA"/>
    <w:rsid w:val="00DD1CC7"/>
    <w:rsid w:val="00DD2F76"/>
    <w:rsid w:val="00DD478A"/>
    <w:rsid w:val="00DD49F8"/>
    <w:rsid w:val="00DD5E4F"/>
    <w:rsid w:val="00DD6950"/>
    <w:rsid w:val="00DE07E0"/>
    <w:rsid w:val="00DE1F7A"/>
    <w:rsid w:val="00DE2E33"/>
    <w:rsid w:val="00DE3218"/>
    <w:rsid w:val="00DE586E"/>
    <w:rsid w:val="00DE690B"/>
    <w:rsid w:val="00DE702B"/>
    <w:rsid w:val="00DE755B"/>
    <w:rsid w:val="00DE76BA"/>
    <w:rsid w:val="00DF165F"/>
    <w:rsid w:val="00DF1905"/>
    <w:rsid w:val="00DF1EF1"/>
    <w:rsid w:val="00DF2120"/>
    <w:rsid w:val="00DF2413"/>
    <w:rsid w:val="00DF2534"/>
    <w:rsid w:val="00DF2E44"/>
    <w:rsid w:val="00DF2F26"/>
    <w:rsid w:val="00DF31F5"/>
    <w:rsid w:val="00DF3433"/>
    <w:rsid w:val="00DF3A00"/>
    <w:rsid w:val="00DF4266"/>
    <w:rsid w:val="00DF4892"/>
    <w:rsid w:val="00DF5268"/>
    <w:rsid w:val="00DF57FC"/>
    <w:rsid w:val="00DF5FF5"/>
    <w:rsid w:val="00DF673D"/>
    <w:rsid w:val="00DF7303"/>
    <w:rsid w:val="00E00F95"/>
    <w:rsid w:val="00E0107B"/>
    <w:rsid w:val="00E0260F"/>
    <w:rsid w:val="00E02B09"/>
    <w:rsid w:val="00E033F4"/>
    <w:rsid w:val="00E03831"/>
    <w:rsid w:val="00E060D7"/>
    <w:rsid w:val="00E062E1"/>
    <w:rsid w:val="00E063F4"/>
    <w:rsid w:val="00E067F1"/>
    <w:rsid w:val="00E06902"/>
    <w:rsid w:val="00E0799D"/>
    <w:rsid w:val="00E07A95"/>
    <w:rsid w:val="00E07BFB"/>
    <w:rsid w:val="00E10664"/>
    <w:rsid w:val="00E108F6"/>
    <w:rsid w:val="00E10DC1"/>
    <w:rsid w:val="00E11455"/>
    <w:rsid w:val="00E124A2"/>
    <w:rsid w:val="00E128ED"/>
    <w:rsid w:val="00E15DA0"/>
    <w:rsid w:val="00E16B5C"/>
    <w:rsid w:val="00E176D8"/>
    <w:rsid w:val="00E17BC7"/>
    <w:rsid w:val="00E21179"/>
    <w:rsid w:val="00E23635"/>
    <w:rsid w:val="00E23B90"/>
    <w:rsid w:val="00E24ED1"/>
    <w:rsid w:val="00E2591F"/>
    <w:rsid w:val="00E2653E"/>
    <w:rsid w:val="00E32E0A"/>
    <w:rsid w:val="00E336AE"/>
    <w:rsid w:val="00E34027"/>
    <w:rsid w:val="00E3668A"/>
    <w:rsid w:val="00E36DBF"/>
    <w:rsid w:val="00E37C2A"/>
    <w:rsid w:val="00E40391"/>
    <w:rsid w:val="00E42453"/>
    <w:rsid w:val="00E42A41"/>
    <w:rsid w:val="00E43006"/>
    <w:rsid w:val="00E44095"/>
    <w:rsid w:val="00E446AC"/>
    <w:rsid w:val="00E47625"/>
    <w:rsid w:val="00E50294"/>
    <w:rsid w:val="00E50313"/>
    <w:rsid w:val="00E51D38"/>
    <w:rsid w:val="00E53F3E"/>
    <w:rsid w:val="00E55C3E"/>
    <w:rsid w:val="00E570E9"/>
    <w:rsid w:val="00E60311"/>
    <w:rsid w:val="00E60B2D"/>
    <w:rsid w:val="00E610AA"/>
    <w:rsid w:val="00E61A8B"/>
    <w:rsid w:val="00E62B65"/>
    <w:rsid w:val="00E63350"/>
    <w:rsid w:val="00E650AE"/>
    <w:rsid w:val="00E65175"/>
    <w:rsid w:val="00E651CD"/>
    <w:rsid w:val="00E65A0C"/>
    <w:rsid w:val="00E65D6E"/>
    <w:rsid w:val="00E664F7"/>
    <w:rsid w:val="00E66B64"/>
    <w:rsid w:val="00E67C82"/>
    <w:rsid w:val="00E72400"/>
    <w:rsid w:val="00E72A58"/>
    <w:rsid w:val="00E742AC"/>
    <w:rsid w:val="00E7460C"/>
    <w:rsid w:val="00E752F7"/>
    <w:rsid w:val="00E75562"/>
    <w:rsid w:val="00E75A4D"/>
    <w:rsid w:val="00E75B70"/>
    <w:rsid w:val="00E76385"/>
    <w:rsid w:val="00E76601"/>
    <w:rsid w:val="00E7699F"/>
    <w:rsid w:val="00E774DD"/>
    <w:rsid w:val="00E77DF7"/>
    <w:rsid w:val="00E806CC"/>
    <w:rsid w:val="00E818EE"/>
    <w:rsid w:val="00E8196B"/>
    <w:rsid w:val="00E8265A"/>
    <w:rsid w:val="00E83906"/>
    <w:rsid w:val="00E8547A"/>
    <w:rsid w:val="00E876F9"/>
    <w:rsid w:val="00E9446B"/>
    <w:rsid w:val="00E94888"/>
    <w:rsid w:val="00E94DA5"/>
    <w:rsid w:val="00E9514E"/>
    <w:rsid w:val="00EA0B26"/>
    <w:rsid w:val="00EA0BBE"/>
    <w:rsid w:val="00EA2DFA"/>
    <w:rsid w:val="00EA3A7F"/>
    <w:rsid w:val="00EA4B2E"/>
    <w:rsid w:val="00EA4F18"/>
    <w:rsid w:val="00EA6912"/>
    <w:rsid w:val="00EB04F1"/>
    <w:rsid w:val="00EB0A2F"/>
    <w:rsid w:val="00EB513E"/>
    <w:rsid w:val="00EB6492"/>
    <w:rsid w:val="00EB7483"/>
    <w:rsid w:val="00EC0095"/>
    <w:rsid w:val="00EC14A7"/>
    <w:rsid w:val="00EC1DE5"/>
    <w:rsid w:val="00EC2A72"/>
    <w:rsid w:val="00EC46C3"/>
    <w:rsid w:val="00EC50EA"/>
    <w:rsid w:val="00EC5C1C"/>
    <w:rsid w:val="00EC5FDD"/>
    <w:rsid w:val="00EC6844"/>
    <w:rsid w:val="00EC7FC8"/>
    <w:rsid w:val="00ED37B9"/>
    <w:rsid w:val="00ED3E6B"/>
    <w:rsid w:val="00ED53E2"/>
    <w:rsid w:val="00ED54C1"/>
    <w:rsid w:val="00ED6572"/>
    <w:rsid w:val="00EE0A24"/>
    <w:rsid w:val="00EE0A2B"/>
    <w:rsid w:val="00EE1387"/>
    <w:rsid w:val="00EE13FF"/>
    <w:rsid w:val="00EE28BC"/>
    <w:rsid w:val="00EE39BD"/>
    <w:rsid w:val="00EE4B26"/>
    <w:rsid w:val="00EE504E"/>
    <w:rsid w:val="00EE5341"/>
    <w:rsid w:val="00EE55B3"/>
    <w:rsid w:val="00EF139C"/>
    <w:rsid w:val="00EF2B54"/>
    <w:rsid w:val="00EF3683"/>
    <w:rsid w:val="00EF3A74"/>
    <w:rsid w:val="00EF4854"/>
    <w:rsid w:val="00EF55BA"/>
    <w:rsid w:val="00EF5838"/>
    <w:rsid w:val="00F02059"/>
    <w:rsid w:val="00F026AD"/>
    <w:rsid w:val="00F046B2"/>
    <w:rsid w:val="00F102C5"/>
    <w:rsid w:val="00F10672"/>
    <w:rsid w:val="00F11A63"/>
    <w:rsid w:val="00F15AB1"/>
    <w:rsid w:val="00F15F67"/>
    <w:rsid w:val="00F171EF"/>
    <w:rsid w:val="00F206BC"/>
    <w:rsid w:val="00F208C6"/>
    <w:rsid w:val="00F216F9"/>
    <w:rsid w:val="00F21BA7"/>
    <w:rsid w:val="00F23539"/>
    <w:rsid w:val="00F244A9"/>
    <w:rsid w:val="00F24C65"/>
    <w:rsid w:val="00F26581"/>
    <w:rsid w:val="00F265AD"/>
    <w:rsid w:val="00F31BBA"/>
    <w:rsid w:val="00F32546"/>
    <w:rsid w:val="00F334A7"/>
    <w:rsid w:val="00F340F5"/>
    <w:rsid w:val="00F36488"/>
    <w:rsid w:val="00F36495"/>
    <w:rsid w:val="00F365B7"/>
    <w:rsid w:val="00F36867"/>
    <w:rsid w:val="00F368E0"/>
    <w:rsid w:val="00F37C82"/>
    <w:rsid w:val="00F41CC5"/>
    <w:rsid w:val="00F41D2F"/>
    <w:rsid w:val="00F4236D"/>
    <w:rsid w:val="00F42B2B"/>
    <w:rsid w:val="00F43EA5"/>
    <w:rsid w:val="00F45231"/>
    <w:rsid w:val="00F473FA"/>
    <w:rsid w:val="00F51B2A"/>
    <w:rsid w:val="00F52B24"/>
    <w:rsid w:val="00F52B7F"/>
    <w:rsid w:val="00F52C7A"/>
    <w:rsid w:val="00F5388C"/>
    <w:rsid w:val="00F55CE5"/>
    <w:rsid w:val="00F566F3"/>
    <w:rsid w:val="00F567E2"/>
    <w:rsid w:val="00F56843"/>
    <w:rsid w:val="00F56A12"/>
    <w:rsid w:val="00F57275"/>
    <w:rsid w:val="00F57B19"/>
    <w:rsid w:val="00F6390B"/>
    <w:rsid w:val="00F6392A"/>
    <w:rsid w:val="00F63A8A"/>
    <w:rsid w:val="00F63EC6"/>
    <w:rsid w:val="00F643BB"/>
    <w:rsid w:val="00F67CC0"/>
    <w:rsid w:val="00F73EFA"/>
    <w:rsid w:val="00F74486"/>
    <w:rsid w:val="00F745D5"/>
    <w:rsid w:val="00F74699"/>
    <w:rsid w:val="00F7597A"/>
    <w:rsid w:val="00F75ECD"/>
    <w:rsid w:val="00F7721C"/>
    <w:rsid w:val="00F776DD"/>
    <w:rsid w:val="00F82B77"/>
    <w:rsid w:val="00F8520E"/>
    <w:rsid w:val="00F8590C"/>
    <w:rsid w:val="00F869C1"/>
    <w:rsid w:val="00F90F54"/>
    <w:rsid w:val="00F9682C"/>
    <w:rsid w:val="00F96B97"/>
    <w:rsid w:val="00FA0E05"/>
    <w:rsid w:val="00FA198C"/>
    <w:rsid w:val="00FA2128"/>
    <w:rsid w:val="00FA48FC"/>
    <w:rsid w:val="00FA4F76"/>
    <w:rsid w:val="00FA54AA"/>
    <w:rsid w:val="00FA573F"/>
    <w:rsid w:val="00FA5AE0"/>
    <w:rsid w:val="00FB052E"/>
    <w:rsid w:val="00FB3625"/>
    <w:rsid w:val="00FB40DE"/>
    <w:rsid w:val="00FB5A0B"/>
    <w:rsid w:val="00FB6F25"/>
    <w:rsid w:val="00FC2D92"/>
    <w:rsid w:val="00FC3713"/>
    <w:rsid w:val="00FC464E"/>
    <w:rsid w:val="00FD2FF0"/>
    <w:rsid w:val="00FD34A2"/>
    <w:rsid w:val="00FD551D"/>
    <w:rsid w:val="00FD6F4F"/>
    <w:rsid w:val="00FD70E1"/>
    <w:rsid w:val="00FD72AC"/>
    <w:rsid w:val="00FE0026"/>
    <w:rsid w:val="00FE0CCB"/>
    <w:rsid w:val="00FE111B"/>
    <w:rsid w:val="00FE33E7"/>
    <w:rsid w:val="00FE396A"/>
    <w:rsid w:val="00FE3D83"/>
    <w:rsid w:val="00FE52DF"/>
    <w:rsid w:val="00FE546F"/>
    <w:rsid w:val="00FE60EE"/>
    <w:rsid w:val="00FE6EC5"/>
    <w:rsid w:val="00FE7B8A"/>
    <w:rsid w:val="00FF0FE2"/>
    <w:rsid w:val="00FF2654"/>
    <w:rsid w:val="00FF2CDE"/>
    <w:rsid w:val="00FF3BE5"/>
    <w:rsid w:val="00FF3D72"/>
    <w:rsid w:val="00FF3E0C"/>
    <w:rsid w:val="00FF433D"/>
    <w:rsid w:val="00FF589B"/>
    <w:rsid w:val="00FF6253"/>
    <w:rsid w:val="00FF6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B58"/>
  </w:style>
  <w:style w:type="paragraph" w:styleId="berschrift1">
    <w:name w:val="heading 1"/>
    <w:basedOn w:val="Standard"/>
    <w:next w:val="Standard"/>
    <w:link w:val="berschrift1Zchn"/>
    <w:uiPriority w:val="9"/>
    <w:qFormat/>
    <w:rsid w:val="00864B58"/>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501C"/>
    <w:pPr>
      <w:spacing w:before="200" w:after="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semiHidden/>
    <w:unhideWhenUsed/>
    <w:qFormat/>
    <w:rsid w:val="00864B58"/>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64B58"/>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64B58"/>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64B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64B58"/>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64B58"/>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64B58"/>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B58"/>
    <w:pPr>
      <w:ind w:left="720"/>
      <w:contextualSpacing/>
    </w:pPr>
  </w:style>
  <w:style w:type="paragraph" w:styleId="Kopfzeile">
    <w:name w:val="header"/>
    <w:basedOn w:val="Standard"/>
    <w:link w:val="KopfzeileZchn"/>
    <w:uiPriority w:val="99"/>
    <w:unhideWhenUsed/>
    <w:rsid w:val="00EA6912"/>
    <w:pPr>
      <w:tabs>
        <w:tab w:val="center" w:pos="4536"/>
        <w:tab w:val="right" w:pos="9072"/>
      </w:tabs>
    </w:pPr>
  </w:style>
  <w:style w:type="character" w:customStyle="1" w:styleId="KopfzeileZchn">
    <w:name w:val="Kopfzeile Zchn"/>
    <w:basedOn w:val="Absatz-Standardschriftart"/>
    <w:link w:val="Kopfzeile"/>
    <w:uiPriority w:val="99"/>
    <w:rsid w:val="00EA6912"/>
  </w:style>
  <w:style w:type="paragraph" w:styleId="Fuzeile">
    <w:name w:val="footer"/>
    <w:basedOn w:val="Standard"/>
    <w:link w:val="FuzeileZchn"/>
    <w:uiPriority w:val="99"/>
    <w:unhideWhenUsed/>
    <w:rsid w:val="00EA6912"/>
    <w:pPr>
      <w:tabs>
        <w:tab w:val="center" w:pos="4536"/>
        <w:tab w:val="right" w:pos="9072"/>
      </w:tabs>
    </w:pPr>
  </w:style>
  <w:style w:type="character" w:customStyle="1" w:styleId="FuzeileZchn">
    <w:name w:val="Fußzeile Zchn"/>
    <w:basedOn w:val="Absatz-Standardschriftart"/>
    <w:link w:val="Fuzeile"/>
    <w:uiPriority w:val="99"/>
    <w:rsid w:val="00EA6912"/>
  </w:style>
  <w:style w:type="paragraph" w:styleId="Funotentext">
    <w:name w:val="footnote text"/>
    <w:basedOn w:val="Standard"/>
    <w:link w:val="FunotentextZchn"/>
    <w:uiPriority w:val="99"/>
    <w:semiHidden/>
    <w:unhideWhenUsed/>
    <w:rsid w:val="00F365B7"/>
    <w:rPr>
      <w:sz w:val="20"/>
      <w:szCs w:val="20"/>
    </w:rPr>
  </w:style>
  <w:style w:type="character" w:customStyle="1" w:styleId="FunotentextZchn">
    <w:name w:val="Fußnotentext Zchn"/>
    <w:basedOn w:val="Absatz-Standardschriftart"/>
    <w:link w:val="Funotentext"/>
    <w:uiPriority w:val="99"/>
    <w:semiHidden/>
    <w:rsid w:val="00F365B7"/>
    <w:rPr>
      <w:sz w:val="20"/>
      <w:szCs w:val="20"/>
    </w:rPr>
  </w:style>
  <w:style w:type="character" w:styleId="Funotenzeichen">
    <w:name w:val="footnote reference"/>
    <w:basedOn w:val="Absatz-Standardschriftart"/>
    <w:uiPriority w:val="99"/>
    <w:semiHidden/>
    <w:unhideWhenUsed/>
    <w:rsid w:val="00F365B7"/>
    <w:rPr>
      <w:vertAlign w:val="superscript"/>
    </w:rPr>
  </w:style>
  <w:style w:type="table" w:styleId="Tabellenraster">
    <w:name w:val="Table Grid"/>
    <w:basedOn w:val="NormaleTabelle"/>
    <w:uiPriority w:val="59"/>
    <w:rsid w:val="002C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64B58"/>
    <w:rPr>
      <w:rFonts w:asciiTheme="majorHAnsi" w:eastAsiaTheme="majorEastAsia" w:hAnsiTheme="majorHAnsi" w:cstheme="majorBidi"/>
      <w:b/>
      <w:bCs/>
      <w:sz w:val="28"/>
      <w:szCs w:val="28"/>
    </w:rPr>
  </w:style>
  <w:style w:type="paragraph" w:styleId="Inhaltsverzeichnisberschrift">
    <w:name w:val="TOC Heading"/>
    <w:basedOn w:val="berschrift1"/>
    <w:next w:val="Standard"/>
    <w:uiPriority w:val="39"/>
    <w:semiHidden/>
    <w:unhideWhenUsed/>
    <w:qFormat/>
    <w:rsid w:val="00864B58"/>
    <w:pPr>
      <w:outlineLvl w:val="9"/>
    </w:pPr>
    <w:rPr>
      <w:lang w:bidi="en-US"/>
    </w:rPr>
  </w:style>
  <w:style w:type="paragraph" w:styleId="Sprechblasentext">
    <w:name w:val="Balloon Text"/>
    <w:basedOn w:val="Standard"/>
    <w:link w:val="SprechblasentextZchn"/>
    <w:uiPriority w:val="99"/>
    <w:semiHidden/>
    <w:unhideWhenUsed/>
    <w:rsid w:val="00864B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B58"/>
    <w:rPr>
      <w:rFonts w:ascii="Tahoma" w:hAnsi="Tahoma" w:cs="Tahoma"/>
      <w:sz w:val="16"/>
      <w:szCs w:val="16"/>
    </w:rPr>
  </w:style>
  <w:style w:type="character" w:styleId="Fett">
    <w:name w:val="Strong"/>
    <w:uiPriority w:val="22"/>
    <w:qFormat/>
    <w:rsid w:val="00864B58"/>
  </w:style>
  <w:style w:type="character" w:customStyle="1" w:styleId="berschrift2Zchn">
    <w:name w:val="Überschrift 2 Zchn"/>
    <w:basedOn w:val="Absatz-Standardschriftart"/>
    <w:link w:val="berschrift2"/>
    <w:uiPriority w:val="9"/>
    <w:rsid w:val="006C501C"/>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semiHidden/>
    <w:rsid w:val="00864B5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64B5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64B5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64B5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64B5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64B5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64B5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64B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64B5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64B5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64B58"/>
    <w:rPr>
      <w:rFonts w:asciiTheme="majorHAnsi" w:eastAsiaTheme="majorEastAsia" w:hAnsiTheme="majorHAnsi" w:cstheme="majorBidi"/>
      <w:i/>
      <w:iCs/>
      <w:spacing w:val="13"/>
      <w:sz w:val="24"/>
      <w:szCs w:val="24"/>
    </w:rPr>
  </w:style>
  <w:style w:type="character" w:styleId="Hervorhebung">
    <w:name w:val="Emphasis"/>
    <w:uiPriority w:val="20"/>
    <w:qFormat/>
    <w:rsid w:val="00864B58"/>
    <w:rPr>
      <w:b/>
      <w:bCs/>
      <w:i/>
      <w:iCs/>
      <w:spacing w:val="10"/>
      <w:bdr w:val="none" w:sz="0" w:space="0" w:color="auto"/>
      <w:shd w:val="clear" w:color="auto" w:fill="auto"/>
    </w:rPr>
  </w:style>
  <w:style w:type="paragraph" w:styleId="KeinLeerraum">
    <w:name w:val="No Spacing"/>
    <w:basedOn w:val="Standard"/>
    <w:uiPriority w:val="1"/>
    <w:qFormat/>
    <w:rsid w:val="00864B58"/>
    <w:pPr>
      <w:spacing w:after="0" w:line="240" w:lineRule="auto"/>
    </w:pPr>
  </w:style>
  <w:style w:type="paragraph" w:styleId="Zitat">
    <w:name w:val="Quote"/>
    <w:basedOn w:val="Standard"/>
    <w:next w:val="Standard"/>
    <w:link w:val="ZitatZchn"/>
    <w:uiPriority w:val="29"/>
    <w:qFormat/>
    <w:rsid w:val="00864B58"/>
    <w:pPr>
      <w:spacing w:before="200" w:after="0"/>
      <w:ind w:left="360" w:right="360"/>
    </w:pPr>
    <w:rPr>
      <w:i/>
      <w:iCs/>
    </w:rPr>
  </w:style>
  <w:style w:type="character" w:customStyle="1" w:styleId="ZitatZchn">
    <w:name w:val="Zitat Zchn"/>
    <w:basedOn w:val="Absatz-Standardschriftart"/>
    <w:link w:val="Zitat"/>
    <w:uiPriority w:val="29"/>
    <w:rsid w:val="00864B58"/>
    <w:rPr>
      <w:i/>
      <w:iCs/>
    </w:rPr>
  </w:style>
  <w:style w:type="paragraph" w:styleId="IntensivesZitat">
    <w:name w:val="Intense Quote"/>
    <w:basedOn w:val="Standard"/>
    <w:next w:val="Standard"/>
    <w:link w:val="IntensivesZitatZchn"/>
    <w:uiPriority w:val="30"/>
    <w:qFormat/>
    <w:rsid w:val="00864B5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64B58"/>
    <w:rPr>
      <w:b/>
      <w:bCs/>
      <w:i/>
      <w:iCs/>
    </w:rPr>
  </w:style>
  <w:style w:type="character" w:styleId="SchwacheHervorhebung">
    <w:name w:val="Subtle Emphasis"/>
    <w:uiPriority w:val="19"/>
    <w:qFormat/>
    <w:rsid w:val="00864B58"/>
    <w:rPr>
      <w:i/>
      <w:iCs/>
    </w:rPr>
  </w:style>
  <w:style w:type="character" w:styleId="IntensiveHervorhebung">
    <w:name w:val="Intense Emphasis"/>
    <w:uiPriority w:val="21"/>
    <w:qFormat/>
    <w:rsid w:val="00864B58"/>
    <w:rPr>
      <w:b/>
      <w:bCs/>
    </w:rPr>
  </w:style>
  <w:style w:type="character" w:styleId="SchwacherVerweis">
    <w:name w:val="Subtle Reference"/>
    <w:uiPriority w:val="31"/>
    <w:qFormat/>
    <w:rsid w:val="00864B58"/>
    <w:rPr>
      <w:smallCaps/>
    </w:rPr>
  </w:style>
  <w:style w:type="character" w:styleId="IntensiverVerweis">
    <w:name w:val="Intense Reference"/>
    <w:uiPriority w:val="32"/>
    <w:qFormat/>
    <w:rsid w:val="00864B58"/>
    <w:rPr>
      <w:smallCaps/>
      <w:spacing w:val="5"/>
      <w:u w:val="single"/>
    </w:rPr>
  </w:style>
  <w:style w:type="character" w:styleId="Buchtitel">
    <w:name w:val="Book Title"/>
    <w:uiPriority w:val="33"/>
    <w:qFormat/>
    <w:rsid w:val="00864B58"/>
    <w:rPr>
      <w:i/>
      <w:iCs/>
      <w:smallCaps/>
      <w:spacing w:val="5"/>
    </w:rPr>
  </w:style>
  <w:style w:type="paragraph" w:styleId="Verzeichnis2">
    <w:name w:val="toc 2"/>
    <w:basedOn w:val="Standard"/>
    <w:next w:val="Standard"/>
    <w:autoRedefine/>
    <w:uiPriority w:val="39"/>
    <w:unhideWhenUsed/>
    <w:rsid w:val="002B6142"/>
    <w:pPr>
      <w:spacing w:after="100"/>
      <w:ind w:left="220"/>
    </w:pPr>
  </w:style>
  <w:style w:type="paragraph" w:styleId="Verzeichnis1">
    <w:name w:val="toc 1"/>
    <w:basedOn w:val="Standard"/>
    <w:next w:val="Standard"/>
    <w:autoRedefine/>
    <w:uiPriority w:val="39"/>
    <w:unhideWhenUsed/>
    <w:rsid w:val="002B6142"/>
    <w:pPr>
      <w:spacing w:after="0" w:line="240" w:lineRule="auto"/>
    </w:pPr>
    <w:rPr>
      <w:sz w:val="28"/>
    </w:rPr>
  </w:style>
  <w:style w:type="character" w:styleId="Hyperlink">
    <w:name w:val="Hyperlink"/>
    <w:basedOn w:val="Absatz-Standardschriftart"/>
    <w:uiPriority w:val="99"/>
    <w:unhideWhenUsed/>
    <w:rsid w:val="002B6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B58"/>
  </w:style>
  <w:style w:type="paragraph" w:styleId="berschrift1">
    <w:name w:val="heading 1"/>
    <w:basedOn w:val="Standard"/>
    <w:next w:val="Standard"/>
    <w:link w:val="berschrift1Zchn"/>
    <w:uiPriority w:val="9"/>
    <w:qFormat/>
    <w:rsid w:val="00864B58"/>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C501C"/>
    <w:pPr>
      <w:spacing w:before="200" w:after="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semiHidden/>
    <w:unhideWhenUsed/>
    <w:qFormat/>
    <w:rsid w:val="00864B58"/>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64B58"/>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64B58"/>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64B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64B58"/>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64B58"/>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64B58"/>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4B58"/>
    <w:pPr>
      <w:ind w:left="720"/>
      <w:contextualSpacing/>
    </w:pPr>
  </w:style>
  <w:style w:type="paragraph" w:styleId="Kopfzeile">
    <w:name w:val="header"/>
    <w:basedOn w:val="Standard"/>
    <w:link w:val="KopfzeileZchn"/>
    <w:uiPriority w:val="99"/>
    <w:unhideWhenUsed/>
    <w:rsid w:val="00EA6912"/>
    <w:pPr>
      <w:tabs>
        <w:tab w:val="center" w:pos="4536"/>
        <w:tab w:val="right" w:pos="9072"/>
      </w:tabs>
    </w:pPr>
  </w:style>
  <w:style w:type="character" w:customStyle="1" w:styleId="KopfzeileZchn">
    <w:name w:val="Kopfzeile Zchn"/>
    <w:basedOn w:val="Absatz-Standardschriftart"/>
    <w:link w:val="Kopfzeile"/>
    <w:uiPriority w:val="99"/>
    <w:rsid w:val="00EA6912"/>
  </w:style>
  <w:style w:type="paragraph" w:styleId="Fuzeile">
    <w:name w:val="footer"/>
    <w:basedOn w:val="Standard"/>
    <w:link w:val="FuzeileZchn"/>
    <w:uiPriority w:val="99"/>
    <w:unhideWhenUsed/>
    <w:rsid w:val="00EA6912"/>
    <w:pPr>
      <w:tabs>
        <w:tab w:val="center" w:pos="4536"/>
        <w:tab w:val="right" w:pos="9072"/>
      </w:tabs>
    </w:pPr>
  </w:style>
  <w:style w:type="character" w:customStyle="1" w:styleId="FuzeileZchn">
    <w:name w:val="Fußzeile Zchn"/>
    <w:basedOn w:val="Absatz-Standardschriftart"/>
    <w:link w:val="Fuzeile"/>
    <w:uiPriority w:val="99"/>
    <w:rsid w:val="00EA6912"/>
  </w:style>
  <w:style w:type="paragraph" w:styleId="Funotentext">
    <w:name w:val="footnote text"/>
    <w:basedOn w:val="Standard"/>
    <w:link w:val="FunotentextZchn"/>
    <w:uiPriority w:val="99"/>
    <w:semiHidden/>
    <w:unhideWhenUsed/>
    <w:rsid w:val="00F365B7"/>
    <w:rPr>
      <w:sz w:val="20"/>
      <w:szCs w:val="20"/>
    </w:rPr>
  </w:style>
  <w:style w:type="character" w:customStyle="1" w:styleId="FunotentextZchn">
    <w:name w:val="Fußnotentext Zchn"/>
    <w:basedOn w:val="Absatz-Standardschriftart"/>
    <w:link w:val="Funotentext"/>
    <w:uiPriority w:val="99"/>
    <w:semiHidden/>
    <w:rsid w:val="00F365B7"/>
    <w:rPr>
      <w:sz w:val="20"/>
      <w:szCs w:val="20"/>
    </w:rPr>
  </w:style>
  <w:style w:type="character" w:styleId="Funotenzeichen">
    <w:name w:val="footnote reference"/>
    <w:basedOn w:val="Absatz-Standardschriftart"/>
    <w:uiPriority w:val="99"/>
    <w:semiHidden/>
    <w:unhideWhenUsed/>
    <w:rsid w:val="00F365B7"/>
    <w:rPr>
      <w:vertAlign w:val="superscript"/>
    </w:rPr>
  </w:style>
  <w:style w:type="table" w:styleId="Tabellenraster">
    <w:name w:val="Table Grid"/>
    <w:basedOn w:val="NormaleTabelle"/>
    <w:uiPriority w:val="59"/>
    <w:rsid w:val="002C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64B58"/>
    <w:rPr>
      <w:rFonts w:asciiTheme="majorHAnsi" w:eastAsiaTheme="majorEastAsia" w:hAnsiTheme="majorHAnsi" w:cstheme="majorBidi"/>
      <w:b/>
      <w:bCs/>
      <w:sz w:val="28"/>
      <w:szCs w:val="28"/>
    </w:rPr>
  </w:style>
  <w:style w:type="paragraph" w:styleId="Inhaltsverzeichnisberschrift">
    <w:name w:val="TOC Heading"/>
    <w:basedOn w:val="berschrift1"/>
    <w:next w:val="Standard"/>
    <w:uiPriority w:val="39"/>
    <w:semiHidden/>
    <w:unhideWhenUsed/>
    <w:qFormat/>
    <w:rsid w:val="00864B58"/>
    <w:pPr>
      <w:outlineLvl w:val="9"/>
    </w:pPr>
    <w:rPr>
      <w:lang w:bidi="en-US"/>
    </w:rPr>
  </w:style>
  <w:style w:type="paragraph" w:styleId="Sprechblasentext">
    <w:name w:val="Balloon Text"/>
    <w:basedOn w:val="Standard"/>
    <w:link w:val="SprechblasentextZchn"/>
    <w:uiPriority w:val="99"/>
    <w:semiHidden/>
    <w:unhideWhenUsed/>
    <w:rsid w:val="00864B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B58"/>
    <w:rPr>
      <w:rFonts w:ascii="Tahoma" w:hAnsi="Tahoma" w:cs="Tahoma"/>
      <w:sz w:val="16"/>
      <w:szCs w:val="16"/>
    </w:rPr>
  </w:style>
  <w:style w:type="character" w:styleId="Fett">
    <w:name w:val="Strong"/>
    <w:uiPriority w:val="22"/>
    <w:qFormat/>
    <w:rsid w:val="00864B58"/>
  </w:style>
  <w:style w:type="character" w:customStyle="1" w:styleId="berschrift2Zchn">
    <w:name w:val="Überschrift 2 Zchn"/>
    <w:basedOn w:val="Absatz-Standardschriftart"/>
    <w:link w:val="berschrift2"/>
    <w:uiPriority w:val="9"/>
    <w:rsid w:val="006C501C"/>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semiHidden/>
    <w:rsid w:val="00864B58"/>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64B58"/>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64B58"/>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64B58"/>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64B58"/>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64B58"/>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64B58"/>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64B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64B58"/>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64B58"/>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64B58"/>
    <w:rPr>
      <w:rFonts w:asciiTheme="majorHAnsi" w:eastAsiaTheme="majorEastAsia" w:hAnsiTheme="majorHAnsi" w:cstheme="majorBidi"/>
      <w:i/>
      <w:iCs/>
      <w:spacing w:val="13"/>
      <w:sz w:val="24"/>
      <w:szCs w:val="24"/>
    </w:rPr>
  </w:style>
  <w:style w:type="character" w:styleId="Hervorhebung">
    <w:name w:val="Emphasis"/>
    <w:uiPriority w:val="20"/>
    <w:qFormat/>
    <w:rsid w:val="00864B58"/>
    <w:rPr>
      <w:b/>
      <w:bCs/>
      <w:i/>
      <w:iCs/>
      <w:spacing w:val="10"/>
      <w:bdr w:val="none" w:sz="0" w:space="0" w:color="auto"/>
      <w:shd w:val="clear" w:color="auto" w:fill="auto"/>
    </w:rPr>
  </w:style>
  <w:style w:type="paragraph" w:styleId="KeinLeerraum">
    <w:name w:val="No Spacing"/>
    <w:basedOn w:val="Standard"/>
    <w:uiPriority w:val="1"/>
    <w:qFormat/>
    <w:rsid w:val="00864B58"/>
    <w:pPr>
      <w:spacing w:after="0" w:line="240" w:lineRule="auto"/>
    </w:pPr>
  </w:style>
  <w:style w:type="paragraph" w:styleId="Zitat">
    <w:name w:val="Quote"/>
    <w:basedOn w:val="Standard"/>
    <w:next w:val="Standard"/>
    <w:link w:val="ZitatZchn"/>
    <w:uiPriority w:val="29"/>
    <w:qFormat/>
    <w:rsid w:val="00864B58"/>
    <w:pPr>
      <w:spacing w:before="200" w:after="0"/>
      <w:ind w:left="360" w:right="360"/>
    </w:pPr>
    <w:rPr>
      <w:i/>
      <w:iCs/>
    </w:rPr>
  </w:style>
  <w:style w:type="character" w:customStyle="1" w:styleId="ZitatZchn">
    <w:name w:val="Zitat Zchn"/>
    <w:basedOn w:val="Absatz-Standardschriftart"/>
    <w:link w:val="Zitat"/>
    <w:uiPriority w:val="29"/>
    <w:rsid w:val="00864B58"/>
    <w:rPr>
      <w:i/>
      <w:iCs/>
    </w:rPr>
  </w:style>
  <w:style w:type="paragraph" w:styleId="IntensivesZitat">
    <w:name w:val="Intense Quote"/>
    <w:basedOn w:val="Standard"/>
    <w:next w:val="Standard"/>
    <w:link w:val="IntensivesZitatZchn"/>
    <w:uiPriority w:val="30"/>
    <w:qFormat/>
    <w:rsid w:val="00864B5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64B58"/>
    <w:rPr>
      <w:b/>
      <w:bCs/>
      <w:i/>
      <w:iCs/>
    </w:rPr>
  </w:style>
  <w:style w:type="character" w:styleId="SchwacheHervorhebung">
    <w:name w:val="Subtle Emphasis"/>
    <w:uiPriority w:val="19"/>
    <w:qFormat/>
    <w:rsid w:val="00864B58"/>
    <w:rPr>
      <w:i/>
      <w:iCs/>
    </w:rPr>
  </w:style>
  <w:style w:type="character" w:styleId="IntensiveHervorhebung">
    <w:name w:val="Intense Emphasis"/>
    <w:uiPriority w:val="21"/>
    <w:qFormat/>
    <w:rsid w:val="00864B58"/>
    <w:rPr>
      <w:b/>
      <w:bCs/>
    </w:rPr>
  </w:style>
  <w:style w:type="character" w:styleId="SchwacherVerweis">
    <w:name w:val="Subtle Reference"/>
    <w:uiPriority w:val="31"/>
    <w:qFormat/>
    <w:rsid w:val="00864B58"/>
    <w:rPr>
      <w:smallCaps/>
    </w:rPr>
  </w:style>
  <w:style w:type="character" w:styleId="IntensiverVerweis">
    <w:name w:val="Intense Reference"/>
    <w:uiPriority w:val="32"/>
    <w:qFormat/>
    <w:rsid w:val="00864B58"/>
    <w:rPr>
      <w:smallCaps/>
      <w:spacing w:val="5"/>
      <w:u w:val="single"/>
    </w:rPr>
  </w:style>
  <w:style w:type="character" w:styleId="Buchtitel">
    <w:name w:val="Book Title"/>
    <w:uiPriority w:val="33"/>
    <w:qFormat/>
    <w:rsid w:val="00864B58"/>
    <w:rPr>
      <w:i/>
      <w:iCs/>
      <w:smallCaps/>
      <w:spacing w:val="5"/>
    </w:rPr>
  </w:style>
  <w:style w:type="paragraph" w:styleId="Verzeichnis2">
    <w:name w:val="toc 2"/>
    <w:basedOn w:val="Standard"/>
    <w:next w:val="Standard"/>
    <w:autoRedefine/>
    <w:uiPriority w:val="39"/>
    <w:unhideWhenUsed/>
    <w:rsid w:val="002B6142"/>
    <w:pPr>
      <w:spacing w:after="100"/>
      <w:ind w:left="220"/>
    </w:pPr>
  </w:style>
  <w:style w:type="paragraph" w:styleId="Verzeichnis1">
    <w:name w:val="toc 1"/>
    <w:basedOn w:val="Standard"/>
    <w:next w:val="Standard"/>
    <w:autoRedefine/>
    <w:uiPriority w:val="39"/>
    <w:unhideWhenUsed/>
    <w:rsid w:val="002B6142"/>
    <w:pPr>
      <w:spacing w:after="0" w:line="240" w:lineRule="auto"/>
    </w:pPr>
    <w:rPr>
      <w:sz w:val="28"/>
    </w:rPr>
  </w:style>
  <w:style w:type="character" w:styleId="Hyperlink">
    <w:name w:val="Hyperlink"/>
    <w:basedOn w:val="Absatz-Standardschriftart"/>
    <w:uiPriority w:val="99"/>
    <w:unhideWhenUsed/>
    <w:rsid w:val="002B6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28594">
      <w:bodyDiv w:val="1"/>
      <w:marLeft w:val="0"/>
      <w:marRight w:val="0"/>
      <w:marTop w:val="0"/>
      <w:marBottom w:val="0"/>
      <w:divBdr>
        <w:top w:val="none" w:sz="0" w:space="0" w:color="auto"/>
        <w:left w:val="none" w:sz="0" w:space="0" w:color="auto"/>
        <w:bottom w:val="none" w:sz="0" w:space="0" w:color="auto"/>
        <w:right w:val="none" w:sz="0" w:space="0" w:color="auto"/>
      </w:divBdr>
    </w:div>
    <w:div w:id="1660190219">
      <w:bodyDiv w:val="1"/>
      <w:marLeft w:val="0"/>
      <w:marRight w:val="0"/>
      <w:marTop w:val="0"/>
      <w:marBottom w:val="0"/>
      <w:divBdr>
        <w:top w:val="none" w:sz="0" w:space="0" w:color="auto"/>
        <w:left w:val="none" w:sz="0" w:space="0" w:color="auto"/>
        <w:bottom w:val="none" w:sz="0" w:space="0" w:color="auto"/>
        <w:right w:val="none" w:sz="0" w:space="0" w:color="auto"/>
      </w:divBdr>
    </w:div>
    <w:div w:id="2096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C1E9-D8A7-4228-931A-5BAFEF70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14991</Words>
  <Characters>94444</Characters>
  <Application>Microsoft Office Word</Application>
  <DocSecurity>0</DocSecurity>
  <Lines>787</Lines>
  <Paragraphs>218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Wocken</dc:creator>
  <cp:lastModifiedBy>Wocken</cp:lastModifiedBy>
  <cp:revision>6</cp:revision>
  <cp:lastPrinted>2014-09-14T09:49:00Z</cp:lastPrinted>
  <dcterms:created xsi:type="dcterms:W3CDTF">2014-09-27T11:06:00Z</dcterms:created>
  <dcterms:modified xsi:type="dcterms:W3CDTF">2014-10-10T20:57:00Z</dcterms:modified>
</cp:coreProperties>
</file>